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025E6" w14:textId="77777777" w:rsidR="00AA790C" w:rsidRPr="00B3442B" w:rsidRDefault="00AA790C" w:rsidP="00AA790C">
      <w:pPr>
        <w:shd w:val="clear" w:color="auto" w:fill="EEEEEE"/>
        <w:jc w:val="center"/>
        <w:outlineLvl w:val="1"/>
        <w:rPr>
          <w:rFonts w:asciiTheme="majorBidi" w:hAnsiTheme="majorBidi" w:cstheme="majorBidi"/>
          <w:b/>
          <w:bCs/>
          <w:color w:val="ED7D31" w:themeColor="accent2"/>
          <w:sz w:val="35"/>
          <w:szCs w:val="35"/>
          <w:bdr w:val="none" w:sz="0" w:space="0" w:color="auto" w:frame="1"/>
          <w:lang w:val="en-US" w:eastAsia="en-US"/>
        </w:rPr>
      </w:pPr>
      <w:bookmarkStart w:id="0" w:name="_Hlk179890204"/>
      <w:r w:rsidRPr="00B3442B">
        <w:rPr>
          <w:rFonts w:asciiTheme="majorBidi" w:hAnsiTheme="majorBidi" w:cstheme="majorBidi"/>
          <w:b/>
          <w:bCs/>
          <w:color w:val="ED7D31" w:themeColor="accent2"/>
          <w:sz w:val="35"/>
          <w:szCs w:val="35"/>
          <w:bdr w:val="none" w:sz="0" w:space="0" w:color="auto" w:frame="1"/>
          <w:lang w:val="en-US" w:eastAsia="en-US"/>
        </w:rPr>
        <w:t xml:space="preserve">Tender Advertisement </w:t>
      </w:r>
    </w:p>
    <w:p w14:paraId="054A9A29" w14:textId="77777777" w:rsidR="00AA790C" w:rsidRPr="00B3442B" w:rsidRDefault="00AA790C" w:rsidP="00AA790C">
      <w:pPr>
        <w:shd w:val="clear" w:color="auto" w:fill="EEEEEE"/>
        <w:jc w:val="center"/>
        <w:outlineLvl w:val="1"/>
        <w:rPr>
          <w:rFonts w:asciiTheme="majorBidi" w:hAnsiTheme="majorBidi" w:cstheme="majorBidi"/>
          <w:color w:val="ED7D31" w:themeColor="accent2"/>
          <w:sz w:val="26"/>
          <w:szCs w:val="26"/>
          <w:lang w:val="en-US" w:eastAsia="en-US"/>
        </w:rPr>
      </w:pPr>
      <w:r w:rsidRPr="00B3442B">
        <w:rPr>
          <w:rFonts w:asciiTheme="majorBidi" w:hAnsiTheme="majorBidi" w:cstheme="majorBidi"/>
          <w:color w:val="ED7D31" w:themeColor="accent2"/>
          <w:sz w:val="26"/>
          <w:szCs w:val="26"/>
          <w:bdr w:val="none" w:sz="0" w:space="0" w:color="auto" w:frame="1"/>
          <w:lang w:val="en-US" w:eastAsia="en-US"/>
        </w:rPr>
        <w:t>Long Term Agreement</w:t>
      </w:r>
    </w:p>
    <w:p w14:paraId="1A08D3D0" w14:textId="77777777" w:rsidR="00AA790C" w:rsidRDefault="00AA790C" w:rsidP="00AA790C">
      <w:pPr>
        <w:jc w:val="lowKashida"/>
        <w:rPr>
          <w:rFonts w:ascii="Arial" w:hAnsi="Arial" w:cs="Arial"/>
          <w:sz w:val="18"/>
          <w:szCs w:val="18"/>
          <w:lang w:val="en-US" w:eastAsia="en-US"/>
        </w:rPr>
      </w:pPr>
    </w:p>
    <w:bookmarkEnd w:id="0"/>
    <w:p w14:paraId="5FB29FE3" w14:textId="77777777" w:rsidR="00AA790C" w:rsidRPr="00424564" w:rsidRDefault="00AA790C" w:rsidP="00AA790C">
      <w:pPr>
        <w:pStyle w:val="NormalWeb"/>
        <w:shd w:val="clear" w:color="auto" w:fill="EEEEEE"/>
        <w:spacing w:before="0" w:beforeAutospacing="0" w:after="0" w:afterAutospacing="0"/>
        <w:jc w:val="lowKashida"/>
        <w:rPr>
          <w:rFonts w:asciiTheme="majorBidi" w:hAnsiTheme="majorBidi" w:cstheme="majorBidi"/>
          <w:color w:val="000000"/>
          <w:sz w:val="22"/>
          <w:szCs w:val="22"/>
        </w:rPr>
      </w:pPr>
      <w:r w:rsidRPr="00424564">
        <w:rPr>
          <w:rStyle w:val="Strong"/>
          <w:rFonts w:asciiTheme="majorBidi" w:hAnsiTheme="majorBidi" w:cstheme="majorBidi"/>
          <w:color w:val="000000"/>
          <w:sz w:val="22"/>
          <w:szCs w:val="22"/>
          <w:bdr w:val="none" w:sz="0" w:space="0" w:color="auto" w:frame="1"/>
        </w:rPr>
        <w:t>Office</w:t>
      </w:r>
      <w:r w:rsidRPr="00424564">
        <w:rPr>
          <w:rFonts w:asciiTheme="majorBidi" w:hAnsiTheme="majorBidi" w:cstheme="majorBidi"/>
          <w:color w:val="000000"/>
          <w:sz w:val="22"/>
          <w:szCs w:val="22"/>
        </w:rPr>
        <w:t>: Norwegian Refugee Council (NRC)</w:t>
      </w:r>
    </w:p>
    <w:p w14:paraId="62ACB2AF" w14:textId="77777777" w:rsidR="00AA790C" w:rsidRPr="00424564" w:rsidRDefault="00AA790C" w:rsidP="00AA790C">
      <w:pPr>
        <w:pStyle w:val="NormalWeb"/>
        <w:shd w:val="clear" w:color="auto" w:fill="EEEEEE"/>
        <w:spacing w:before="0" w:beforeAutospacing="0" w:after="0" w:afterAutospacing="0"/>
        <w:jc w:val="lowKashida"/>
        <w:rPr>
          <w:rFonts w:asciiTheme="majorBidi" w:hAnsiTheme="majorBidi" w:cstheme="majorBidi"/>
          <w:color w:val="000000"/>
          <w:sz w:val="22"/>
          <w:szCs w:val="22"/>
        </w:rPr>
      </w:pPr>
      <w:r w:rsidRPr="21E9996A">
        <w:rPr>
          <w:rStyle w:val="Strong"/>
          <w:rFonts w:asciiTheme="majorBidi" w:hAnsiTheme="majorBidi" w:cstheme="majorBidi"/>
          <w:color w:val="000000"/>
          <w:sz w:val="22"/>
          <w:szCs w:val="22"/>
          <w:bdr w:val="none" w:sz="0" w:space="0" w:color="auto" w:frame="1"/>
          <w:lang w:val="en-GB"/>
        </w:rPr>
        <w:t>Bids Issue Timetable</w:t>
      </w:r>
      <w:r w:rsidRPr="21E9996A">
        <w:rPr>
          <w:rFonts w:asciiTheme="majorBidi" w:hAnsiTheme="majorBidi" w:cstheme="majorBidi"/>
          <w:color w:val="000000"/>
          <w:sz w:val="22"/>
          <w:szCs w:val="22"/>
          <w:lang w:val="en-GB"/>
        </w:rPr>
        <w:t>:</w:t>
      </w:r>
      <w:r w:rsidRPr="21E9996A">
        <w:rPr>
          <w:rFonts w:asciiTheme="majorBidi" w:hAnsiTheme="majorBidi" w:cstheme="majorBidi"/>
          <w:color w:val="000000"/>
          <w:sz w:val="22"/>
          <w:szCs w:val="22"/>
          <w:lang w:bidi="ar-YE"/>
        </w:rPr>
        <w:t xml:space="preserve"> </w:t>
      </w:r>
      <w:r>
        <w:rPr>
          <w:rFonts w:asciiTheme="majorBidi" w:eastAsiaTheme="minorEastAsia" w:hAnsiTheme="majorBidi" w:cstheme="majorBidi"/>
          <w:lang w:val="en-GB"/>
        </w:rPr>
        <w:t>20</w:t>
      </w:r>
      <w:r w:rsidRPr="21E9996A">
        <w:rPr>
          <w:rFonts w:asciiTheme="majorBidi" w:eastAsiaTheme="minorEastAsia" w:hAnsiTheme="majorBidi" w:cstheme="majorBidi"/>
          <w:vertAlign w:val="superscript"/>
          <w:lang w:val="en-GB"/>
        </w:rPr>
        <w:t>th</w:t>
      </w:r>
      <w:r w:rsidRPr="21E9996A">
        <w:rPr>
          <w:rFonts w:asciiTheme="majorBidi" w:eastAsiaTheme="minorEastAsia" w:hAnsiTheme="majorBidi" w:cstheme="majorBidi"/>
          <w:lang w:val="en-GB"/>
        </w:rPr>
        <w:t xml:space="preserve"> of </w:t>
      </w:r>
      <w:r>
        <w:rPr>
          <w:rFonts w:asciiTheme="majorBidi" w:eastAsiaTheme="minorEastAsia" w:hAnsiTheme="majorBidi" w:cstheme="majorBidi"/>
          <w:lang w:val="en-GB"/>
        </w:rPr>
        <w:t>April</w:t>
      </w:r>
      <w:r w:rsidRPr="21E9996A">
        <w:rPr>
          <w:rFonts w:asciiTheme="majorBidi" w:eastAsiaTheme="minorEastAsia" w:hAnsiTheme="majorBidi" w:cstheme="majorBidi"/>
          <w:lang w:val="en-GB"/>
        </w:rPr>
        <w:t xml:space="preserve"> 2025</w:t>
      </w:r>
      <w:r w:rsidRPr="21E9996A">
        <w:rPr>
          <w:rFonts w:asciiTheme="majorBidi" w:eastAsiaTheme="minorEastAsia" w:hAnsiTheme="majorBidi" w:cstheme="majorBidi"/>
          <w:b/>
          <w:bCs/>
          <w:lang w:val="en-GB"/>
        </w:rPr>
        <w:t>.</w:t>
      </w:r>
    </w:p>
    <w:p w14:paraId="164FE102" w14:textId="77777777" w:rsidR="00AA790C" w:rsidRPr="00424564" w:rsidRDefault="00AA790C" w:rsidP="00AA790C">
      <w:pPr>
        <w:pStyle w:val="NormalWeb"/>
        <w:shd w:val="clear" w:color="auto" w:fill="EEEEEE"/>
        <w:spacing w:before="0" w:beforeAutospacing="0" w:after="0" w:afterAutospacing="0"/>
        <w:jc w:val="lowKashida"/>
        <w:rPr>
          <w:rFonts w:asciiTheme="majorBidi" w:hAnsiTheme="majorBidi" w:cstheme="majorBidi"/>
          <w:color w:val="000000"/>
          <w:sz w:val="22"/>
          <w:szCs w:val="22"/>
        </w:rPr>
      </w:pPr>
      <w:r w:rsidRPr="21E9996A">
        <w:rPr>
          <w:rStyle w:val="Strong"/>
          <w:rFonts w:asciiTheme="majorBidi" w:hAnsiTheme="majorBidi" w:cstheme="majorBidi"/>
          <w:color w:val="000000"/>
          <w:sz w:val="22"/>
          <w:szCs w:val="22"/>
          <w:bdr w:val="none" w:sz="0" w:space="0" w:color="auto" w:frame="1"/>
        </w:rPr>
        <w:t>Deadline for Submission</w:t>
      </w:r>
      <w:r w:rsidRPr="21E9996A">
        <w:rPr>
          <w:rFonts w:asciiTheme="majorBidi" w:hAnsiTheme="majorBidi" w:cstheme="majorBidi"/>
          <w:color w:val="000000"/>
          <w:sz w:val="22"/>
          <w:szCs w:val="22"/>
        </w:rPr>
        <w:t xml:space="preserve">: </w:t>
      </w:r>
      <w:r>
        <w:rPr>
          <w:rFonts w:asciiTheme="majorBidi" w:eastAsiaTheme="minorEastAsia" w:hAnsiTheme="majorBidi" w:cstheme="majorBidi"/>
          <w:lang w:val="en-GB"/>
        </w:rPr>
        <w:t>11</w:t>
      </w:r>
      <w:r w:rsidRPr="21E9996A">
        <w:rPr>
          <w:rFonts w:asciiTheme="majorBidi" w:eastAsiaTheme="minorEastAsia" w:hAnsiTheme="majorBidi" w:cstheme="majorBidi"/>
          <w:vertAlign w:val="superscript"/>
          <w:lang w:val="en-GB"/>
        </w:rPr>
        <w:t>th</w:t>
      </w:r>
      <w:r w:rsidRPr="21E9996A">
        <w:rPr>
          <w:rFonts w:asciiTheme="majorBidi" w:eastAsiaTheme="minorEastAsia" w:hAnsiTheme="majorBidi" w:cstheme="majorBidi"/>
          <w:lang w:val="en-GB"/>
        </w:rPr>
        <w:t xml:space="preserve"> of </w:t>
      </w:r>
      <w:r>
        <w:rPr>
          <w:rFonts w:asciiTheme="majorBidi" w:eastAsiaTheme="minorEastAsia" w:hAnsiTheme="majorBidi" w:cstheme="majorBidi"/>
          <w:lang w:val="en-GB"/>
        </w:rPr>
        <w:t>May</w:t>
      </w:r>
      <w:r w:rsidRPr="21E9996A">
        <w:rPr>
          <w:rFonts w:asciiTheme="majorBidi" w:eastAsiaTheme="minorEastAsia" w:hAnsiTheme="majorBidi" w:cstheme="majorBidi"/>
          <w:lang w:val="en-GB"/>
        </w:rPr>
        <w:t xml:space="preserve"> 2025</w:t>
      </w:r>
      <w:r w:rsidRPr="21E9996A">
        <w:rPr>
          <w:rFonts w:asciiTheme="majorBidi" w:eastAsiaTheme="minorEastAsia" w:hAnsiTheme="majorBidi" w:cstheme="majorBidi"/>
          <w:b/>
          <w:bCs/>
          <w:sz w:val="22"/>
          <w:szCs w:val="22"/>
          <w:lang w:val="en-GB"/>
        </w:rPr>
        <w:t>,</w:t>
      </w:r>
      <w:r w:rsidRPr="21E9996A">
        <w:rPr>
          <w:rFonts w:asciiTheme="majorBidi" w:eastAsiaTheme="minorEastAsia" w:hAnsiTheme="majorBidi" w:cstheme="majorBidi"/>
          <w:sz w:val="22"/>
          <w:szCs w:val="22"/>
          <w:lang w:val="en-GB"/>
        </w:rPr>
        <w:t xml:space="preserve"> </w:t>
      </w:r>
      <w:r w:rsidRPr="21E9996A">
        <w:rPr>
          <w:rFonts w:asciiTheme="majorBidi" w:eastAsiaTheme="minorEastAsia" w:hAnsiTheme="majorBidi" w:cstheme="majorBidi"/>
          <w:b/>
          <w:bCs/>
          <w:sz w:val="22"/>
          <w:szCs w:val="22"/>
          <w:lang w:val="en-GB"/>
        </w:rPr>
        <w:t>time</w:t>
      </w:r>
      <w:r w:rsidRPr="21E9996A">
        <w:rPr>
          <w:rFonts w:asciiTheme="majorBidi" w:eastAsiaTheme="minorEastAsia" w:hAnsiTheme="majorBidi" w:cstheme="majorBidi"/>
          <w:sz w:val="22"/>
          <w:szCs w:val="22"/>
          <w:lang w:val="en-GB"/>
        </w:rPr>
        <w:t xml:space="preserve">: before </w:t>
      </w:r>
      <w:r w:rsidRPr="21E9996A">
        <w:rPr>
          <w:rFonts w:asciiTheme="majorBidi" w:eastAsiaTheme="minorEastAsia" w:hAnsiTheme="majorBidi" w:cstheme="majorBidi"/>
          <w:b/>
          <w:bCs/>
          <w:sz w:val="22"/>
          <w:szCs w:val="22"/>
          <w:lang w:val="en-GB"/>
        </w:rPr>
        <w:t>03:</w:t>
      </w:r>
      <w:r>
        <w:rPr>
          <w:rFonts w:asciiTheme="majorBidi" w:eastAsiaTheme="minorEastAsia" w:hAnsiTheme="majorBidi" w:cstheme="majorBidi"/>
          <w:b/>
          <w:bCs/>
          <w:sz w:val="22"/>
          <w:szCs w:val="22"/>
          <w:lang w:val="en-GB"/>
        </w:rPr>
        <w:t>0</w:t>
      </w:r>
      <w:r w:rsidRPr="21E9996A">
        <w:rPr>
          <w:rFonts w:asciiTheme="majorBidi" w:eastAsiaTheme="minorEastAsia" w:hAnsiTheme="majorBidi" w:cstheme="majorBidi"/>
          <w:b/>
          <w:bCs/>
          <w:sz w:val="22"/>
          <w:szCs w:val="22"/>
          <w:lang w:val="en-GB"/>
        </w:rPr>
        <w:t>0 PM</w:t>
      </w:r>
      <w:r w:rsidRPr="21E9996A">
        <w:rPr>
          <w:rFonts w:asciiTheme="majorBidi" w:hAnsiTheme="majorBidi" w:cstheme="majorBidi"/>
          <w:color w:val="000000"/>
          <w:sz w:val="22"/>
          <w:szCs w:val="22"/>
        </w:rPr>
        <w:t xml:space="preserve">  </w:t>
      </w:r>
    </w:p>
    <w:p w14:paraId="1177BFC1" w14:textId="77777777" w:rsidR="00AA790C" w:rsidRPr="00CF542F" w:rsidRDefault="00AA790C" w:rsidP="00AA790C">
      <w:pPr>
        <w:pStyle w:val="NoSpacing"/>
        <w:shd w:val="clear" w:color="auto" w:fill="EEEEEE"/>
        <w:rPr>
          <w:rFonts w:ascii="Franklin Gothic Book" w:hAnsi="Franklin Gothic Book"/>
          <w:b/>
          <w:bCs/>
          <w:sz w:val="28"/>
          <w:szCs w:val="28"/>
        </w:rPr>
      </w:pPr>
      <w:r w:rsidRPr="21E9996A">
        <w:rPr>
          <w:rStyle w:val="Strong"/>
          <w:rFonts w:asciiTheme="majorBidi" w:hAnsiTheme="majorBidi" w:cstheme="majorBidi"/>
          <w:color w:val="000000"/>
          <w:bdr w:val="none" w:sz="0" w:space="0" w:color="auto" w:frame="1"/>
        </w:rPr>
        <w:t>Tenders Subject:</w:t>
      </w:r>
      <w:r w:rsidRPr="21E9996A">
        <w:rPr>
          <w:rFonts w:asciiTheme="majorBidi" w:eastAsiaTheme="minorEastAsia" w:hAnsiTheme="majorBidi" w:cstheme="majorBidi"/>
          <w:b/>
          <w:bCs/>
          <w:lang w:val="en-GB"/>
        </w:rPr>
        <w:t xml:space="preserve">  </w:t>
      </w:r>
      <w:r w:rsidRPr="007E1E14">
        <w:rPr>
          <w:rFonts w:ascii="Franklin Gothic Book" w:eastAsia="Franklin Gothic Book" w:hAnsi="Franklin Gothic Book" w:cs="Franklin Gothic Book"/>
          <w:b/>
          <w:bCs/>
          <w:color w:val="000000" w:themeColor="text1"/>
          <w:sz w:val="24"/>
          <w:szCs w:val="24"/>
        </w:rPr>
        <w:t>Supply and delivery of Shelter Kit Items &amp; NFIs Kit Items (inclusive supply, packaging &amp; transportation) to NRC Yemen_5Lots_FWA_ Two Years Validity</w:t>
      </w:r>
    </w:p>
    <w:p w14:paraId="3A04012B" w14:textId="77777777" w:rsidR="00AA790C" w:rsidRPr="00424564" w:rsidRDefault="00AA790C" w:rsidP="00AA790C">
      <w:pPr>
        <w:jc w:val="center"/>
        <w:rPr>
          <w:rFonts w:asciiTheme="majorBidi" w:hAnsiTheme="majorBidi" w:cstheme="majorBidi"/>
          <w:sz w:val="18"/>
          <w:szCs w:val="18"/>
          <w:lang w:val="en-US" w:eastAsia="en-US"/>
        </w:rPr>
      </w:pPr>
    </w:p>
    <w:p w14:paraId="46AD8EFC" w14:textId="77777777" w:rsidR="00AA790C" w:rsidRPr="00424564" w:rsidRDefault="00AA790C" w:rsidP="00AA790C">
      <w:pPr>
        <w:spacing w:after="240"/>
        <w:rPr>
          <w:rFonts w:asciiTheme="majorBidi" w:hAnsiTheme="majorBidi" w:cstheme="majorBidi"/>
          <w:b/>
          <w:bCs/>
          <w:color w:val="ED7D31" w:themeColor="accent2"/>
          <w:sz w:val="22"/>
          <w:szCs w:val="22"/>
          <w:u w:val="single"/>
          <w:lang w:val="en-GB"/>
        </w:rPr>
      </w:pPr>
      <w:r w:rsidRPr="00424564">
        <w:rPr>
          <w:rFonts w:asciiTheme="majorBidi" w:hAnsiTheme="majorBidi" w:cstheme="majorBidi"/>
          <w:b/>
          <w:bCs/>
          <w:color w:val="ED7D31" w:themeColor="accent2"/>
          <w:sz w:val="22"/>
          <w:szCs w:val="22"/>
          <w:u w:val="single"/>
          <w:lang w:val="en-GB"/>
        </w:rPr>
        <w:t>Introduction:</w:t>
      </w:r>
    </w:p>
    <w:p w14:paraId="0B533483" w14:textId="77777777" w:rsidR="00AA790C" w:rsidRPr="00424564" w:rsidRDefault="00AA790C" w:rsidP="00AA790C">
      <w:pPr>
        <w:spacing w:after="240"/>
        <w:rPr>
          <w:rFonts w:asciiTheme="majorBidi" w:hAnsiTheme="majorBidi" w:cstheme="majorBidi"/>
          <w:b/>
          <w:bCs/>
          <w:color w:val="ED7D31" w:themeColor="accent2"/>
          <w:sz w:val="22"/>
          <w:szCs w:val="22"/>
          <w:u w:val="single"/>
          <w:lang w:val="en-GB"/>
        </w:rPr>
      </w:pPr>
      <w:r w:rsidRPr="00424564">
        <w:rPr>
          <w:rFonts w:asciiTheme="majorBidi" w:hAnsiTheme="majorBidi" w:cstheme="majorBidi"/>
          <w:sz w:val="20"/>
          <w:szCs w:val="20"/>
          <w:lang w:val="en-GB"/>
        </w:rPr>
        <w:t>The Norwegian Refugee Council (NRC) is an International NGO with regional competence and expertise in working with displaced populations. The Regional Office is based in Amman, Jordan with Offices and operations in Libya, Palestine, Iraq, Lebanon, Syria, and Yemen.</w:t>
      </w:r>
    </w:p>
    <w:p w14:paraId="12124CB3" w14:textId="77777777" w:rsidR="00AA790C" w:rsidRPr="00424564" w:rsidRDefault="00AA790C" w:rsidP="00AA790C">
      <w:pPr>
        <w:jc w:val="lowKashida"/>
        <w:rPr>
          <w:rFonts w:asciiTheme="majorBidi" w:hAnsiTheme="majorBidi" w:cstheme="majorBidi"/>
          <w:sz w:val="20"/>
          <w:szCs w:val="20"/>
          <w:lang w:val="en-GB"/>
        </w:rPr>
      </w:pPr>
      <w:r w:rsidRPr="00424564">
        <w:rPr>
          <w:rFonts w:asciiTheme="majorBidi" w:hAnsiTheme="majorBidi" w:cstheme="majorBidi"/>
          <w:sz w:val="20"/>
          <w:szCs w:val="20"/>
          <w:lang w:val="en-GB"/>
        </w:rPr>
        <w:t xml:space="preserve">Norwegian Refugee Council invites potential </w:t>
      </w:r>
      <w:r>
        <w:rPr>
          <w:rFonts w:asciiTheme="majorBidi" w:eastAsiaTheme="minorEastAsia" w:hAnsiTheme="majorBidi" w:cstheme="majorBidi"/>
          <w:sz w:val="22"/>
          <w:szCs w:val="22"/>
          <w:lang w:val="en-GB"/>
        </w:rPr>
        <w:t>suppliers for Shelter &amp; NFIs materials</w:t>
      </w:r>
      <w:r w:rsidRPr="00424564">
        <w:rPr>
          <w:rFonts w:asciiTheme="majorBidi" w:hAnsiTheme="majorBidi" w:cstheme="majorBidi"/>
          <w:sz w:val="20"/>
          <w:szCs w:val="20"/>
          <w:lang w:val="en-GB"/>
        </w:rPr>
        <w:t xml:space="preserve"> companies in Yemen to apply in the above long-term agreement tender:</w:t>
      </w:r>
    </w:p>
    <w:p w14:paraId="631530F6" w14:textId="77777777" w:rsidR="00AA790C" w:rsidRPr="00424564" w:rsidRDefault="00AA790C" w:rsidP="00AA790C">
      <w:pPr>
        <w:rPr>
          <w:rFonts w:asciiTheme="majorBidi" w:hAnsiTheme="majorBidi" w:cstheme="majorBidi"/>
          <w:b/>
          <w:sz w:val="18"/>
          <w:szCs w:val="18"/>
          <w:lang w:val="en-US" w:eastAsia="en-US"/>
        </w:rPr>
      </w:pPr>
    </w:p>
    <w:p w14:paraId="3F044793" w14:textId="77777777" w:rsidR="00AA790C" w:rsidRPr="00424564" w:rsidRDefault="00AA790C" w:rsidP="00AA790C">
      <w:pPr>
        <w:spacing w:after="240"/>
        <w:rPr>
          <w:rFonts w:asciiTheme="majorBidi" w:hAnsiTheme="majorBidi" w:cstheme="majorBidi"/>
          <w:b/>
          <w:bCs/>
          <w:color w:val="ED7D31" w:themeColor="accent2"/>
          <w:sz w:val="22"/>
          <w:szCs w:val="22"/>
          <w:u w:val="single"/>
          <w:lang w:val="en-GB"/>
        </w:rPr>
      </w:pPr>
      <w:r w:rsidRPr="00424564">
        <w:rPr>
          <w:rFonts w:asciiTheme="majorBidi" w:hAnsiTheme="majorBidi" w:cstheme="majorBidi"/>
          <w:b/>
          <w:bCs/>
          <w:color w:val="ED7D31" w:themeColor="accent2"/>
          <w:sz w:val="22"/>
          <w:szCs w:val="22"/>
          <w:u w:val="single"/>
          <w:lang w:val="en-GB"/>
        </w:rPr>
        <w:t>Following must be considered by all interested bidders:</w:t>
      </w:r>
    </w:p>
    <w:p w14:paraId="223AB60F" w14:textId="77777777" w:rsidR="00AA790C" w:rsidRPr="00424564" w:rsidRDefault="00AA790C" w:rsidP="00AA790C">
      <w:pPr>
        <w:pStyle w:val="ListParagraph"/>
        <w:numPr>
          <w:ilvl w:val="0"/>
          <w:numId w:val="17"/>
        </w:numPr>
        <w:ind w:left="540"/>
        <w:jc w:val="both"/>
        <w:rPr>
          <w:rFonts w:asciiTheme="majorBidi" w:hAnsiTheme="majorBidi" w:cstheme="majorBidi"/>
          <w:sz w:val="20"/>
          <w:szCs w:val="20"/>
          <w:lang w:val="en-GB"/>
        </w:rPr>
      </w:pPr>
      <w:r w:rsidRPr="00424564">
        <w:rPr>
          <w:rFonts w:asciiTheme="majorBidi" w:eastAsiaTheme="minorEastAsia" w:hAnsiTheme="majorBidi" w:cstheme="majorBidi"/>
          <w:sz w:val="20"/>
          <w:szCs w:val="20"/>
          <w:lang w:val="en-GB"/>
        </w:rPr>
        <w:t xml:space="preserve">Technical inquiries can be addressed directly in the system </w:t>
      </w:r>
      <w:r w:rsidRPr="00424564">
        <w:rPr>
          <w:rFonts w:asciiTheme="majorBidi" w:hAnsiTheme="majorBidi" w:cstheme="majorBidi"/>
          <w:sz w:val="20"/>
          <w:szCs w:val="20"/>
          <w:lang w:val="en-GB"/>
        </w:rPr>
        <w:t xml:space="preserve">at least </w:t>
      </w:r>
      <w:r>
        <w:rPr>
          <w:rFonts w:asciiTheme="majorBidi" w:hAnsiTheme="majorBidi" w:cstheme="majorBidi"/>
          <w:sz w:val="20"/>
          <w:szCs w:val="20"/>
          <w:lang w:val="en-GB"/>
        </w:rPr>
        <w:t>7</w:t>
      </w:r>
      <w:r w:rsidRPr="00424564">
        <w:rPr>
          <w:rFonts w:asciiTheme="majorBidi" w:hAnsiTheme="majorBidi" w:cstheme="majorBidi"/>
          <w:sz w:val="20"/>
          <w:szCs w:val="20"/>
          <w:lang w:val="en-GB"/>
        </w:rPr>
        <w:t xml:space="preserve"> working days before the deadline for submission of bids</w:t>
      </w:r>
      <w:r w:rsidRPr="00424564">
        <w:rPr>
          <w:rFonts w:asciiTheme="majorBidi" w:hAnsiTheme="majorBidi" w:cstheme="majorBidi"/>
          <w:sz w:val="20"/>
          <w:szCs w:val="20"/>
          <w:lang w:val="en-US"/>
        </w:rPr>
        <w:t xml:space="preserve">, </w:t>
      </w:r>
      <w:r w:rsidRPr="00424564">
        <w:rPr>
          <w:rFonts w:asciiTheme="majorBidi" w:hAnsiTheme="majorBidi" w:cstheme="majorBidi"/>
          <w:sz w:val="20"/>
          <w:szCs w:val="20"/>
          <w:lang w:val="en-GB"/>
        </w:rPr>
        <w:t xml:space="preserve">NRC will reply to bidders' questions at least </w:t>
      </w:r>
      <w:r>
        <w:rPr>
          <w:rFonts w:asciiTheme="majorBidi" w:hAnsiTheme="majorBidi" w:cstheme="majorBidi"/>
          <w:sz w:val="20"/>
          <w:szCs w:val="20"/>
          <w:lang w:val="en-GB"/>
        </w:rPr>
        <w:t>5</w:t>
      </w:r>
      <w:r w:rsidRPr="00424564">
        <w:rPr>
          <w:rFonts w:asciiTheme="majorBidi" w:hAnsiTheme="majorBidi" w:cstheme="majorBidi"/>
          <w:sz w:val="20"/>
          <w:szCs w:val="20"/>
          <w:lang w:val="en-GB"/>
        </w:rPr>
        <w:t xml:space="preserve"> working days before the deadline for submission of bids. </w:t>
      </w:r>
    </w:p>
    <w:p w14:paraId="41672741" w14:textId="77777777" w:rsidR="00AA790C" w:rsidRPr="00424564" w:rsidRDefault="00AA790C" w:rsidP="00AA790C">
      <w:pPr>
        <w:pStyle w:val="ListParagraph"/>
        <w:numPr>
          <w:ilvl w:val="0"/>
          <w:numId w:val="18"/>
        </w:numPr>
        <w:ind w:left="540"/>
        <w:jc w:val="both"/>
        <w:rPr>
          <w:rFonts w:asciiTheme="majorBidi" w:hAnsiTheme="majorBidi" w:cstheme="majorBidi"/>
          <w:sz w:val="20"/>
          <w:szCs w:val="20"/>
          <w:lang w:val="en-GB"/>
        </w:rPr>
      </w:pPr>
      <w:r w:rsidRPr="21E9996A">
        <w:rPr>
          <w:rFonts w:asciiTheme="majorBidi" w:hAnsiTheme="majorBidi" w:cstheme="majorBidi"/>
          <w:sz w:val="20"/>
          <w:szCs w:val="20"/>
          <w:lang w:val="en-GB"/>
        </w:rPr>
        <w:t xml:space="preserve">The deadline for submission of Bids is </w:t>
      </w:r>
      <w:r>
        <w:rPr>
          <w:rFonts w:asciiTheme="majorBidi" w:hAnsiTheme="majorBidi" w:cstheme="majorBidi"/>
          <w:b/>
          <w:bCs/>
          <w:sz w:val="20"/>
          <w:szCs w:val="20"/>
          <w:u w:val="single"/>
          <w:lang w:val="en-GB"/>
        </w:rPr>
        <w:t>11</w:t>
      </w:r>
      <w:r w:rsidRPr="21E9996A">
        <w:rPr>
          <w:rFonts w:asciiTheme="majorBidi" w:hAnsiTheme="majorBidi" w:cstheme="majorBidi"/>
          <w:b/>
          <w:bCs/>
          <w:sz w:val="20"/>
          <w:szCs w:val="20"/>
          <w:u w:val="single"/>
          <w:vertAlign w:val="superscript"/>
          <w:lang w:val="en-GB"/>
        </w:rPr>
        <w:t>th</w:t>
      </w:r>
      <w:r w:rsidRPr="21E9996A">
        <w:rPr>
          <w:rFonts w:asciiTheme="majorBidi" w:hAnsiTheme="majorBidi" w:cstheme="majorBidi"/>
          <w:b/>
          <w:bCs/>
          <w:sz w:val="20"/>
          <w:szCs w:val="20"/>
          <w:u w:val="single"/>
          <w:lang w:val="en-GB"/>
        </w:rPr>
        <w:t xml:space="preserve"> of </w:t>
      </w:r>
      <w:r>
        <w:rPr>
          <w:rFonts w:asciiTheme="majorBidi" w:hAnsiTheme="majorBidi" w:cstheme="majorBidi"/>
          <w:b/>
          <w:bCs/>
          <w:sz w:val="20"/>
          <w:szCs w:val="20"/>
          <w:u w:val="single"/>
          <w:lang w:val="en-GB"/>
        </w:rPr>
        <w:t>May</w:t>
      </w:r>
      <w:r w:rsidRPr="21E9996A">
        <w:rPr>
          <w:rFonts w:asciiTheme="majorBidi" w:hAnsiTheme="majorBidi" w:cstheme="majorBidi"/>
          <w:b/>
          <w:bCs/>
          <w:sz w:val="20"/>
          <w:szCs w:val="20"/>
          <w:u w:val="single"/>
          <w:lang w:val="en-GB"/>
        </w:rPr>
        <w:t xml:space="preserve"> 2025</w:t>
      </w:r>
      <w:r w:rsidRPr="21E9996A">
        <w:rPr>
          <w:rFonts w:asciiTheme="majorBidi" w:eastAsiaTheme="minorEastAsia" w:hAnsiTheme="majorBidi" w:cstheme="majorBidi"/>
          <w:b/>
          <w:bCs/>
          <w:u w:val="single"/>
          <w:lang w:val="en-GB"/>
        </w:rPr>
        <w:t xml:space="preserve"> </w:t>
      </w:r>
      <w:r w:rsidRPr="21E9996A">
        <w:rPr>
          <w:rFonts w:asciiTheme="majorBidi" w:hAnsiTheme="majorBidi" w:cstheme="majorBidi"/>
          <w:sz w:val="20"/>
          <w:szCs w:val="20"/>
          <w:lang w:val="en-GB"/>
        </w:rPr>
        <w:t>and before</w:t>
      </w:r>
      <w:r w:rsidRPr="21E9996A">
        <w:rPr>
          <w:rFonts w:asciiTheme="majorBidi" w:hAnsiTheme="majorBidi" w:cstheme="majorBidi"/>
          <w:b/>
          <w:bCs/>
          <w:sz w:val="20"/>
          <w:szCs w:val="20"/>
          <w:u w:val="single"/>
          <w:lang w:val="en-GB"/>
        </w:rPr>
        <w:t xml:space="preserve"> 03:</w:t>
      </w:r>
      <w:r>
        <w:rPr>
          <w:rFonts w:asciiTheme="majorBidi" w:hAnsiTheme="majorBidi" w:cstheme="majorBidi"/>
          <w:b/>
          <w:bCs/>
          <w:sz w:val="20"/>
          <w:szCs w:val="20"/>
          <w:u w:val="single"/>
          <w:lang w:val="en-GB"/>
        </w:rPr>
        <w:t>0</w:t>
      </w:r>
      <w:r w:rsidRPr="21E9996A">
        <w:rPr>
          <w:rFonts w:asciiTheme="majorBidi" w:hAnsiTheme="majorBidi" w:cstheme="majorBidi"/>
          <w:b/>
          <w:bCs/>
          <w:sz w:val="20"/>
          <w:szCs w:val="20"/>
          <w:u w:val="single"/>
          <w:lang w:val="en-GB"/>
        </w:rPr>
        <w:t>0 PM</w:t>
      </w:r>
      <w:r w:rsidRPr="21E9996A">
        <w:rPr>
          <w:rFonts w:asciiTheme="majorBidi" w:hAnsiTheme="majorBidi" w:cstheme="majorBidi"/>
          <w:sz w:val="20"/>
          <w:szCs w:val="20"/>
          <w:lang w:val="en-GB"/>
        </w:rPr>
        <w:t xml:space="preserve"> promptly. Bidders who do not submit their bids by the above-indicated deadline will not be considered.</w:t>
      </w:r>
    </w:p>
    <w:p w14:paraId="2D59BF3B" w14:textId="77777777" w:rsidR="00AA790C" w:rsidRDefault="00AA790C" w:rsidP="00AA790C">
      <w:pPr>
        <w:pStyle w:val="ListParagraph"/>
        <w:numPr>
          <w:ilvl w:val="0"/>
          <w:numId w:val="18"/>
        </w:numPr>
        <w:ind w:left="540"/>
        <w:jc w:val="both"/>
        <w:rPr>
          <w:rFonts w:asciiTheme="majorBidi" w:hAnsiTheme="majorBidi" w:cstheme="majorBidi"/>
          <w:sz w:val="20"/>
          <w:szCs w:val="20"/>
          <w:lang w:val="en-GB"/>
        </w:rPr>
      </w:pPr>
      <w:r w:rsidRPr="00424564">
        <w:rPr>
          <w:rFonts w:asciiTheme="majorBidi" w:hAnsiTheme="majorBidi" w:cstheme="majorBidi"/>
          <w:sz w:val="20"/>
          <w:szCs w:val="20"/>
          <w:lang w:val="en-GB"/>
        </w:rPr>
        <w:t>Tender must be submitted via NRC website (</w:t>
      </w:r>
      <w:proofErr w:type="spellStart"/>
      <w:r w:rsidRPr="00424564">
        <w:rPr>
          <w:rFonts w:asciiTheme="majorBidi" w:hAnsiTheme="majorBidi" w:cstheme="majorBidi"/>
          <w:sz w:val="20"/>
          <w:szCs w:val="20"/>
          <w:lang w:val="en-GB"/>
        </w:rPr>
        <w:t>eTB</w:t>
      </w:r>
      <w:proofErr w:type="spellEnd"/>
      <w:r w:rsidRPr="00424564">
        <w:rPr>
          <w:rFonts w:asciiTheme="majorBidi" w:hAnsiTheme="majorBidi" w:cstheme="majorBidi"/>
          <w:sz w:val="20"/>
          <w:szCs w:val="20"/>
          <w:lang w:val="en-GB"/>
        </w:rPr>
        <w:t xml:space="preserve"> System)</w:t>
      </w:r>
      <w:r w:rsidRPr="00424564">
        <w:rPr>
          <w:rFonts w:asciiTheme="majorBidi" w:hAnsiTheme="majorBidi" w:cstheme="majorBidi"/>
          <w:sz w:val="20"/>
          <w:szCs w:val="20"/>
          <w:lang w:val="en-US"/>
        </w:rPr>
        <w:t xml:space="preserve"> &amp; link</w:t>
      </w:r>
      <w:r w:rsidRPr="00424564">
        <w:rPr>
          <w:rFonts w:asciiTheme="majorBidi" w:hAnsiTheme="majorBidi" w:cstheme="majorBidi"/>
          <w:sz w:val="20"/>
          <w:szCs w:val="20"/>
          <w:lang w:val="en-GB"/>
        </w:rPr>
        <w:t>. (Financial offer</w:t>
      </w:r>
      <w:r w:rsidRPr="00424564">
        <w:rPr>
          <w:rFonts w:asciiTheme="majorBidi" w:hAnsiTheme="majorBidi" w:cstheme="majorBidi"/>
          <w:sz w:val="20"/>
          <w:szCs w:val="20"/>
          <w:lang w:val="en-US"/>
        </w:rPr>
        <w:t>,</w:t>
      </w:r>
      <w:r w:rsidRPr="00424564">
        <w:rPr>
          <w:rFonts w:asciiTheme="majorBidi" w:hAnsiTheme="majorBidi" w:cstheme="majorBidi"/>
          <w:sz w:val="20"/>
          <w:szCs w:val="20"/>
          <w:lang w:val="en-GB"/>
        </w:rPr>
        <w:t xml:space="preserve"> technical offer and copy of guarantee) each file should be submitted separately. </w:t>
      </w:r>
    </w:p>
    <w:p w14:paraId="670A135F" w14:textId="77777777" w:rsidR="00AA790C" w:rsidRDefault="00AA790C" w:rsidP="00AA790C">
      <w:pPr>
        <w:pStyle w:val="ListParagraph"/>
        <w:numPr>
          <w:ilvl w:val="0"/>
          <w:numId w:val="18"/>
        </w:numPr>
        <w:ind w:left="540"/>
        <w:jc w:val="both"/>
        <w:rPr>
          <w:rFonts w:asciiTheme="majorBidi" w:hAnsiTheme="majorBidi" w:cstheme="majorBidi"/>
          <w:sz w:val="20"/>
          <w:szCs w:val="20"/>
          <w:lang w:val="en-GB"/>
        </w:rPr>
      </w:pPr>
      <w:r w:rsidRPr="0081010E">
        <w:rPr>
          <w:rFonts w:asciiTheme="majorBidi" w:hAnsiTheme="majorBidi" w:cstheme="majorBidi"/>
          <w:sz w:val="20"/>
          <w:szCs w:val="20"/>
          <w:lang w:val="en-GB"/>
        </w:rPr>
        <w:t>The interested company should submit the original</w:t>
      </w:r>
      <w:r>
        <w:rPr>
          <w:rFonts w:asciiTheme="majorBidi" w:hAnsiTheme="majorBidi" w:cstheme="majorBidi"/>
          <w:sz w:val="20"/>
          <w:szCs w:val="20"/>
          <w:lang w:val="en-GB"/>
        </w:rPr>
        <w:t xml:space="preserve"> copy per lot</w:t>
      </w:r>
      <w:r w:rsidRPr="0081010E">
        <w:rPr>
          <w:rFonts w:asciiTheme="majorBidi" w:hAnsiTheme="majorBidi" w:cstheme="majorBidi"/>
          <w:sz w:val="20"/>
          <w:szCs w:val="20"/>
          <w:lang w:val="en-GB"/>
        </w:rPr>
        <w:t xml:space="preserve"> of the tender Guarantee </w:t>
      </w:r>
      <w:r>
        <w:rPr>
          <w:rFonts w:asciiTheme="majorBidi" w:hAnsiTheme="majorBidi" w:cstheme="majorBidi"/>
          <w:sz w:val="20"/>
          <w:szCs w:val="20"/>
          <w:lang w:val="en-GB"/>
        </w:rPr>
        <w:t>(</w:t>
      </w:r>
      <w:r w:rsidRPr="00424564">
        <w:rPr>
          <w:rFonts w:asciiTheme="majorBidi" w:hAnsiTheme="majorBidi" w:cstheme="majorBidi"/>
          <w:b/>
          <w:bCs/>
          <w:sz w:val="20"/>
          <w:szCs w:val="20"/>
          <w:lang w:val="en-GB"/>
        </w:rPr>
        <w:t>in hard copy</w:t>
      </w:r>
      <w:r w:rsidRPr="0081010E">
        <w:rPr>
          <w:rFonts w:asciiTheme="majorBidi" w:hAnsiTheme="majorBidi" w:cstheme="majorBidi"/>
          <w:sz w:val="20"/>
          <w:szCs w:val="20"/>
          <w:lang w:val="en-GB"/>
        </w:rPr>
        <w:t>)</w:t>
      </w:r>
      <w:r>
        <w:rPr>
          <w:rFonts w:asciiTheme="majorBidi" w:hAnsiTheme="majorBidi" w:cstheme="majorBidi"/>
          <w:sz w:val="20"/>
          <w:szCs w:val="20"/>
          <w:lang w:val="en-GB"/>
        </w:rPr>
        <w:t xml:space="preserve"> </w:t>
      </w:r>
      <w:r w:rsidRPr="0081010E">
        <w:rPr>
          <w:rFonts w:asciiTheme="majorBidi" w:hAnsiTheme="majorBidi" w:cstheme="majorBidi"/>
          <w:sz w:val="20"/>
          <w:szCs w:val="20"/>
          <w:lang w:val="en-GB"/>
        </w:rPr>
        <w:t>valid for 3 months – Compulsory - to NRC office (Sana’a, Aden or Marib) and submit it physically in a sealed envelope)</w:t>
      </w:r>
      <w:r>
        <w:rPr>
          <w:rFonts w:asciiTheme="majorBidi" w:hAnsiTheme="majorBidi" w:cstheme="majorBidi"/>
          <w:sz w:val="20"/>
          <w:szCs w:val="20"/>
          <w:lang w:val="en-GB"/>
        </w:rPr>
        <w:t xml:space="preserve"> as following:</w:t>
      </w:r>
    </w:p>
    <w:tbl>
      <w:tblPr>
        <w:tblStyle w:val="TableGrid"/>
        <w:tblW w:w="0" w:type="auto"/>
        <w:tblLook w:val="04A0" w:firstRow="1" w:lastRow="0" w:firstColumn="1" w:lastColumn="0" w:noHBand="0" w:noVBand="1"/>
      </w:tblPr>
      <w:tblGrid>
        <w:gridCol w:w="4728"/>
        <w:gridCol w:w="4712"/>
      </w:tblGrid>
      <w:tr w:rsidR="00AA790C" w14:paraId="00A32F27" w14:textId="77777777" w:rsidTr="00420910">
        <w:trPr>
          <w:trHeight w:val="296"/>
        </w:trPr>
        <w:tc>
          <w:tcPr>
            <w:tcW w:w="9440" w:type="dxa"/>
            <w:gridSpan w:val="2"/>
            <w:shd w:val="clear" w:color="auto" w:fill="ED7D31" w:themeFill="accent2"/>
            <w:vAlign w:val="center"/>
          </w:tcPr>
          <w:p w14:paraId="089614A8" w14:textId="77777777" w:rsidR="00AA790C" w:rsidRPr="00AE64AB" w:rsidRDefault="00AA790C" w:rsidP="00695686">
            <w:pPr>
              <w:jc w:val="center"/>
              <w:rPr>
                <w:rFonts w:ascii="Franklin Gothic Book" w:hAnsi="Franklin Gothic Book"/>
                <w:b/>
                <w:bCs/>
              </w:rPr>
            </w:pPr>
            <w:r w:rsidRPr="0079743E">
              <w:rPr>
                <w:rFonts w:ascii="Franklin Gothic Book" w:hAnsi="Franklin Gothic Book"/>
                <w:b/>
                <w:bCs/>
              </w:rPr>
              <w:t>Tender Guarantees</w:t>
            </w:r>
          </w:p>
        </w:tc>
      </w:tr>
      <w:tr w:rsidR="00AA790C" w14:paraId="515D0A6F" w14:textId="77777777" w:rsidTr="00420910">
        <w:trPr>
          <w:trHeight w:val="260"/>
        </w:trPr>
        <w:tc>
          <w:tcPr>
            <w:tcW w:w="4728" w:type="dxa"/>
            <w:shd w:val="clear" w:color="auto" w:fill="FBE4D5" w:themeFill="accent2" w:themeFillTint="33"/>
          </w:tcPr>
          <w:p w14:paraId="0F548E8A" w14:textId="77777777" w:rsidR="00AA790C" w:rsidRPr="0079743E" w:rsidRDefault="00AA790C" w:rsidP="00695686">
            <w:pPr>
              <w:jc w:val="center"/>
              <w:rPr>
                <w:rFonts w:ascii="Franklin Gothic Book" w:hAnsi="Franklin Gothic Book"/>
                <w:b/>
                <w:bCs/>
                <w:sz w:val="22"/>
                <w:szCs w:val="22"/>
              </w:rPr>
            </w:pPr>
            <w:r w:rsidRPr="0079743E">
              <w:rPr>
                <w:rFonts w:ascii="Franklin Gothic Book" w:hAnsi="Franklin Gothic Book"/>
                <w:b/>
                <w:bCs/>
                <w:sz w:val="22"/>
                <w:szCs w:val="22"/>
              </w:rPr>
              <w:t>Lots</w:t>
            </w:r>
          </w:p>
        </w:tc>
        <w:tc>
          <w:tcPr>
            <w:tcW w:w="4712" w:type="dxa"/>
            <w:shd w:val="clear" w:color="auto" w:fill="FBE4D5" w:themeFill="accent2" w:themeFillTint="33"/>
          </w:tcPr>
          <w:p w14:paraId="39ECED6C" w14:textId="77777777" w:rsidR="00AA790C" w:rsidRPr="0079743E" w:rsidRDefault="00AA790C" w:rsidP="00695686">
            <w:pPr>
              <w:jc w:val="center"/>
              <w:rPr>
                <w:rFonts w:ascii="Franklin Gothic Book" w:hAnsi="Franklin Gothic Book"/>
                <w:b/>
                <w:bCs/>
                <w:sz w:val="22"/>
                <w:szCs w:val="22"/>
              </w:rPr>
            </w:pPr>
            <w:r w:rsidRPr="0079743E">
              <w:rPr>
                <w:rFonts w:ascii="Franklin Gothic Book" w:hAnsi="Franklin Gothic Book"/>
                <w:b/>
                <w:bCs/>
                <w:sz w:val="22"/>
                <w:szCs w:val="22"/>
              </w:rPr>
              <w:t>Total value of the Guarantee per lot in USD</w:t>
            </w:r>
          </w:p>
        </w:tc>
      </w:tr>
      <w:tr w:rsidR="00420910" w14:paraId="2196B121" w14:textId="77777777" w:rsidTr="00420910">
        <w:tc>
          <w:tcPr>
            <w:tcW w:w="4728" w:type="dxa"/>
          </w:tcPr>
          <w:p w14:paraId="79661D56" w14:textId="77777777" w:rsidR="00420910" w:rsidRPr="0079743E" w:rsidRDefault="00420910" w:rsidP="00420910">
            <w:pPr>
              <w:jc w:val="both"/>
              <w:rPr>
                <w:rFonts w:ascii="Franklin Gothic Book" w:hAnsi="Franklin Gothic Book"/>
                <w:sz w:val="22"/>
                <w:szCs w:val="22"/>
              </w:rPr>
            </w:pPr>
            <w:r w:rsidRPr="0079743E">
              <w:rPr>
                <w:rFonts w:ascii="Franklin Gothic Book" w:hAnsi="Franklin Gothic Book"/>
                <w:b/>
                <w:bCs/>
                <w:sz w:val="22"/>
                <w:szCs w:val="22"/>
              </w:rPr>
              <w:t>Lot#1 -</w:t>
            </w:r>
            <w:r w:rsidRPr="0079743E">
              <w:rPr>
                <w:rFonts w:ascii="Franklin Gothic Book" w:hAnsi="Franklin Gothic Book"/>
                <w:sz w:val="22"/>
                <w:szCs w:val="22"/>
              </w:rPr>
              <w:t xml:space="preserve"> Emergency Shelter Kit Items (ESKs</w:t>
            </w:r>
          </w:p>
        </w:tc>
        <w:tc>
          <w:tcPr>
            <w:tcW w:w="4712" w:type="dxa"/>
            <w:vAlign w:val="center"/>
          </w:tcPr>
          <w:p w14:paraId="5D80645A" w14:textId="245AFDF5" w:rsidR="00420910" w:rsidRPr="0079743E" w:rsidRDefault="00420910" w:rsidP="00420910">
            <w:pPr>
              <w:jc w:val="center"/>
              <w:rPr>
                <w:rFonts w:ascii="Franklin Gothic Book" w:hAnsi="Franklin Gothic Book"/>
                <w:b/>
                <w:bCs/>
                <w:sz w:val="22"/>
                <w:szCs w:val="22"/>
              </w:rPr>
            </w:pPr>
            <w:r>
              <w:rPr>
                <w:rFonts w:ascii="Franklin Gothic Book" w:hAnsi="Franklin Gothic Book"/>
                <w:b/>
                <w:bCs/>
                <w:sz w:val="22"/>
                <w:szCs w:val="22"/>
              </w:rPr>
              <w:t>1</w:t>
            </w:r>
            <w:r w:rsidRPr="0079743E">
              <w:rPr>
                <w:rFonts w:ascii="Franklin Gothic Book" w:hAnsi="Franklin Gothic Book"/>
                <w:b/>
                <w:bCs/>
                <w:sz w:val="22"/>
                <w:szCs w:val="22"/>
              </w:rPr>
              <w:t>5000 USD</w:t>
            </w:r>
          </w:p>
        </w:tc>
      </w:tr>
      <w:tr w:rsidR="00420910" w14:paraId="50802A1E" w14:textId="77777777" w:rsidTr="00420910">
        <w:tc>
          <w:tcPr>
            <w:tcW w:w="4728" w:type="dxa"/>
          </w:tcPr>
          <w:p w14:paraId="2D161010" w14:textId="77777777" w:rsidR="00420910" w:rsidRPr="0079743E" w:rsidRDefault="00420910" w:rsidP="00420910">
            <w:pPr>
              <w:rPr>
                <w:rFonts w:ascii="Franklin Gothic Book" w:hAnsi="Franklin Gothic Book"/>
                <w:sz w:val="22"/>
                <w:szCs w:val="22"/>
              </w:rPr>
            </w:pPr>
            <w:r w:rsidRPr="0079743E">
              <w:rPr>
                <w:rFonts w:ascii="Franklin Gothic Book" w:hAnsi="Franklin Gothic Book"/>
                <w:b/>
                <w:bCs/>
                <w:sz w:val="22"/>
                <w:szCs w:val="22"/>
              </w:rPr>
              <w:t>Lot#2 -</w:t>
            </w:r>
            <w:r w:rsidRPr="0079743E">
              <w:rPr>
                <w:rFonts w:ascii="Franklin Gothic Book" w:hAnsi="Franklin Gothic Book"/>
                <w:sz w:val="22"/>
                <w:szCs w:val="22"/>
              </w:rPr>
              <w:t xml:space="preserve"> Shelter Energy Kit</w:t>
            </w:r>
          </w:p>
        </w:tc>
        <w:tc>
          <w:tcPr>
            <w:tcW w:w="4712" w:type="dxa"/>
            <w:vAlign w:val="center"/>
          </w:tcPr>
          <w:p w14:paraId="4272FDD2" w14:textId="51D3D022" w:rsidR="00420910" w:rsidRPr="0079743E" w:rsidRDefault="00420910" w:rsidP="00420910">
            <w:pPr>
              <w:jc w:val="center"/>
              <w:rPr>
                <w:rFonts w:ascii="Franklin Gothic Book" w:hAnsi="Franklin Gothic Book"/>
                <w:b/>
                <w:bCs/>
                <w:sz w:val="22"/>
                <w:szCs w:val="22"/>
              </w:rPr>
            </w:pPr>
            <w:r w:rsidRPr="0079743E">
              <w:rPr>
                <w:rFonts w:ascii="Franklin Gothic Book" w:hAnsi="Franklin Gothic Book"/>
                <w:b/>
                <w:bCs/>
                <w:sz w:val="22"/>
                <w:szCs w:val="22"/>
              </w:rPr>
              <w:t>10000 USD</w:t>
            </w:r>
          </w:p>
        </w:tc>
      </w:tr>
      <w:tr w:rsidR="00420910" w14:paraId="72680D37" w14:textId="77777777" w:rsidTr="00420910">
        <w:tc>
          <w:tcPr>
            <w:tcW w:w="4728" w:type="dxa"/>
          </w:tcPr>
          <w:p w14:paraId="5FDCB004" w14:textId="77777777" w:rsidR="00420910" w:rsidRPr="0079743E" w:rsidRDefault="00420910" w:rsidP="00420910">
            <w:pPr>
              <w:rPr>
                <w:rFonts w:ascii="Franklin Gothic Book" w:hAnsi="Franklin Gothic Book"/>
                <w:sz w:val="22"/>
                <w:szCs w:val="22"/>
              </w:rPr>
            </w:pPr>
            <w:r w:rsidRPr="0079743E">
              <w:rPr>
                <w:rFonts w:ascii="Franklin Gothic Book" w:hAnsi="Franklin Gothic Book"/>
                <w:b/>
                <w:bCs/>
                <w:sz w:val="22"/>
                <w:szCs w:val="22"/>
              </w:rPr>
              <w:t>Lot#3 –</w:t>
            </w:r>
            <w:r w:rsidRPr="0079743E">
              <w:rPr>
                <w:rFonts w:ascii="Franklin Gothic Book" w:hAnsi="Franklin Gothic Book"/>
                <w:sz w:val="22"/>
                <w:szCs w:val="22"/>
              </w:rPr>
              <w:t xml:space="preserve"> Shelter Maintenance Kit</w:t>
            </w:r>
          </w:p>
        </w:tc>
        <w:tc>
          <w:tcPr>
            <w:tcW w:w="4712" w:type="dxa"/>
            <w:vAlign w:val="center"/>
          </w:tcPr>
          <w:p w14:paraId="3059719B" w14:textId="6B12BB95" w:rsidR="00420910" w:rsidRPr="0079743E" w:rsidRDefault="00420910" w:rsidP="00420910">
            <w:pPr>
              <w:jc w:val="center"/>
              <w:rPr>
                <w:rFonts w:ascii="Franklin Gothic Book" w:hAnsi="Franklin Gothic Book"/>
                <w:b/>
                <w:bCs/>
                <w:sz w:val="22"/>
                <w:szCs w:val="22"/>
              </w:rPr>
            </w:pPr>
            <w:r w:rsidRPr="0079743E">
              <w:rPr>
                <w:rFonts w:ascii="Franklin Gothic Book" w:hAnsi="Franklin Gothic Book"/>
                <w:b/>
                <w:bCs/>
                <w:sz w:val="22"/>
                <w:szCs w:val="22"/>
              </w:rPr>
              <w:t>1</w:t>
            </w:r>
            <w:r>
              <w:rPr>
                <w:rFonts w:ascii="Franklin Gothic Book" w:hAnsi="Franklin Gothic Book"/>
                <w:b/>
                <w:bCs/>
                <w:sz w:val="22"/>
                <w:szCs w:val="22"/>
              </w:rPr>
              <w:t>0</w:t>
            </w:r>
            <w:r w:rsidRPr="0079743E">
              <w:rPr>
                <w:rFonts w:ascii="Franklin Gothic Book" w:hAnsi="Franklin Gothic Book"/>
                <w:b/>
                <w:bCs/>
                <w:sz w:val="22"/>
                <w:szCs w:val="22"/>
              </w:rPr>
              <w:t>000 USD</w:t>
            </w:r>
          </w:p>
        </w:tc>
      </w:tr>
      <w:tr w:rsidR="00420910" w14:paraId="19223B69" w14:textId="77777777" w:rsidTr="00420910">
        <w:tc>
          <w:tcPr>
            <w:tcW w:w="4728" w:type="dxa"/>
          </w:tcPr>
          <w:p w14:paraId="1CCFE2E1" w14:textId="77777777" w:rsidR="00420910" w:rsidRPr="0079743E" w:rsidRDefault="00420910" w:rsidP="00420910">
            <w:pPr>
              <w:rPr>
                <w:rFonts w:ascii="Franklin Gothic Book" w:hAnsi="Franklin Gothic Book"/>
                <w:sz w:val="22"/>
                <w:szCs w:val="22"/>
              </w:rPr>
            </w:pPr>
            <w:r w:rsidRPr="0079743E">
              <w:rPr>
                <w:rFonts w:ascii="Franklin Gothic Book" w:hAnsi="Franklin Gothic Book"/>
                <w:b/>
                <w:bCs/>
                <w:sz w:val="22"/>
                <w:szCs w:val="22"/>
              </w:rPr>
              <w:t>Lot#4</w:t>
            </w:r>
            <w:r w:rsidRPr="0079743E">
              <w:rPr>
                <w:rFonts w:ascii="Franklin Gothic Book" w:hAnsi="Franklin Gothic Book"/>
                <w:sz w:val="22"/>
                <w:szCs w:val="22"/>
              </w:rPr>
              <w:t xml:space="preserve"> - Shelter None Food Items (NFIs)</w:t>
            </w:r>
          </w:p>
        </w:tc>
        <w:tc>
          <w:tcPr>
            <w:tcW w:w="4712" w:type="dxa"/>
            <w:vAlign w:val="center"/>
          </w:tcPr>
          <w:p w14:paraId="6E3F9ACA" w14:textId="1CEC2B14" w:rsidR="00420910" w:rsidRPr="0079743E" w:rsidRDefault="00420910" w:rsidP="00420910">
            <w:pPr>
              <w:jc w:val="center"/>
              <w:rPr>
                <w:rFonts w:ascii="Franklin Gothic Book" w:hAnsi="Franklin Gothic Book"/>
                <w:b/>
                <w:bCs/>
                <w:sz w:val="22"/>
                <w:szCs w:val="22"/>
              </w:rPr>
            </w:pPr>
            <w:r>
              <w:rPr>
                <w:rFonts w:ascii="Franklin Gothic Book" w:hAnsi="Franklin Gothic Book"/>
                <w:b/>
                <w:bCs/>
                <w:sz w:val="22"/>
                <w:szCs w:val="22"/>
              </w:rPr>
              <w:t>15</w:t>
            </w:r>
            <w:r w:rsidRPr="0079743E">
              <w:rPr>
                <w:rFonts w:ascii="Franklin Gothic Book" w:hAnsi="Franklin Gothic Book"/>
                <w:b/>
                <w:bCs/>
                <w:sz w:val="22"/>
                <w:szCs w:val="22"/>
              </w:rPr>
              <w:t>000 USD</w:t>
            </w:r>
          </w:p>
        </w:tc>
      </w:tr>
      <w:tr w:rsidR="00420910" w14:paraId="6CA84FA6" w14:textId="77777777" w:rsidTr="00420910">
        <w:tc>
          <w:tcPr>
            <w:tcW w:w="4728" w:type="dxa"/>
          </w:tcPr>
          <w:p w14:paraId="514DE0B8" w14:textId="77777777" w:rsidR="00420910" w:rsidRPr="0079743E" w:rsidRDefault="00420910" w:rsidP="00420910">
            <w:pPr>
              <w:jc w:val="both"/>
              <w:rPr>
                <w:rFonts w:ascii="Franklin Gothic Book" w:hAnsi="Franklin Gothic Book"/>
                <w:sz w:val="22"/>
                <w:szCs w:val="22"/>
              </w:rPr>
            </w:pPr>
            <w:r w:rsidRPr="0079743E">
              <w:rPr>
                <w:rFonts w:ascii="Franklin Gothic Book" w:hAnsi="Franklin Gothic Book"/>
                <w:b/>
                <w:bCs/>
                <w:sz w:val="22"/>
                <w:szCs w:val="22"/>
              </w:rPr>
              <w:t>Lot#5</w:t>
            </w:r>
            <w:r w:rsidRPr="0079743E">
              <w:rPr>
                <w:rFonts w:ascii="Franklin Gothic Book" w:hAnsi="Franklin Gothic Book"/>
                <w:sz w:val="22"/>
                <w:szCs w:val="22"/>
              </w:rPr>
              <w:t xml:space="preserve"> - Shelter Repair Kit</w:t>
            </w:r>
          </w:p>
        </w:tc>
        <w:tc>
          <w:tcPr>
            <w:tcW w:w="4712" w:type="dxa"/>
            <w:vAlign w:val="center"/>
          </w:tcPr>
          <w:p w14:paraId="33B2C7D0" w14:textId="6CBD3D71" w:rsidR="00420910" w:rsidRPr="0079743E" w:rsidRDefault="00420910" w:rsidP="00420910">
            <w:pPr>
              <w:jc w:val="center"/>
              <w:rPr>
                <w:rFonts w:ascii="Franklin Gothic Book" w:hAnsi="Franklin Gothic Book"/>
                <w:b/>
                <w:bCs/>
                <w:sz w:val="22"/>
                <w:szCs w:val="22"/>
              </w:rPr>
            </w:pPr>
            <w:r w:rsidRPr="0079743E">
              <w:rPr>
                <w:rFonts w:ascii="Franklin Gothic Book" w:hAnsi="Franklin Gothic Book"/>
                <w:b/>
                <w:bCs/>
                <w:sz w:val="22"/>
                <w:szCs w:val="22"/>
              </w:rPr>
              <w:t>1</w:t>
            </w:r>
            <w:r>
              <w:rPr>
                <w:rFonts w:ascii="Franklin Gothic Book" w:hAnsi="Franklin Gothic Book"/>
                <w:b/>
                <w:bCs/>
                <w:sz w:val="22"/>
                <w:szCs w:val="22"/>
              </w:rPr>
              <w:t>0</w:t>
            </w:r>
            <w:r w:rsidRPr="0079743E">
              <w:rPr>
                <w:rFonts w:ascii="Franklin Gothic Book" w:hAnsi="Franklin Gothic Book"/>
                <w:b/>
                <w:bCs/>
                <w:sz w:val="22"/>
                <w:szCs w:val="22"/>
              </w:rPr>
              <w:t>000 USD</w:t>
            </w:r>
          </w:p>
        </w:tc>
      </w:tr>
    </w:tbl>
    <w:p w14:paraId="10049263" w14:textId="77777777" w:rsidR="00AA790C" w:rsidRDefault="00AA790C" w:rsidP="00AA790C">
      <w:pPr>
        <w:rPr>
          <w:rFonts w:asciiTheme="majorBidi" w:hAnsiTheme="majorBidi" w:cstheme="majorBidi"/>
          <w:b/>
          <w:bCs/>
          <w:sz w:val="20"/>
          <w:szCs w:val="20"/>
          <w:lang w:val="en-US"/>
        </w:rPr>
      </w:pPr>
    </w:p>
    <w:p w14:paraId="1A7095D7" w14:textId="043DB770" w:rsidR="00AA790C" w:rsidRPr="00BE14C0" w:rsidRDefault="00AA790C" w:rsidP="00AA790C">
      <w:pPr>
        <w:rPr>
          <w:lang w:val="en-GB"/>
        </w:rPr>
      </w:pPr>
      <w:r w:rsidRPr="00560DB8">
        <w:rPr>
          <w:rFonts w:asciiTheme="majorBidi" w:hAnsiTheme="majorBidi" w:cstheme="majorBidi"/>
          <w:b/>
          <w:bCs/>
          <w:sz w:val="22"/>
          <w:szCs w:val="22"/>
          <w:lang w:val="en-US"/>
        </w:rPr>
        <w:t xml:space="preserve">For registration &amp; download the tender Documents </w:t>
      </w:r>
      <w:r w:rsidRPr="00424564">
        <w:rPr>
          <w:rFonts w:asciiTheme="majorBidi" w:hAnsiTheme="majorBidi" w:cstheme="majorBidi"/>
          <w:b/>
          <w:bCs/>
          <w:sz w:val="20"/>
          <w:szCs w:val="20"/>
          <w:lang w:val="en-US"/>
        </w:rPr>
        <w:t>(</w:t>
      </w:r>
      <w:hyperlink r:id="rId9" w:history="1">
        <w:r w:rsidRPr="0027514B">
          <w:rPr>
            <w:rStyle w:val="Hyperlink"/>
            <w:b/>
            <w:bCs/>
            <w:color w:val="ED7D31" w:themeColor="accent2"/>
            <w:sz w:val="28"/>
            <w:szCs w:val="28"/>
            <w:lang w:val="en-GB"/>
          </w:rPr>
          <w:t>Click here</w:t>
        </w:r>
      </w:hyperlink>
      <w:r w:rsidRPr="00BE14C0">
        <w:rPr>
          <w:rFonts w:asciiTheme="majorBidi" w:hAnsiTheme="majorBidi" w:cstheme="majorBidi"/>
          <w:b/>
          <w:bCs/>
          <w:sz w:val="20"/>
          <w:szCs w:val="20"/>
          <w:lang w:val="en-US"/>
        </w:rPr>
        <w:t xml:space="preserve">) </w:t>
      </w:r>
    </w:p>
    <w:p w14:paraId="6C312395" w14:textId="77777777" w:rsidR="00AA790C" w:rsidRPr="00424564" w:rsidRDefault="00AA790C" w:rsidP="00AA790C">
      <w:pPr>
        <w:rPr>
          <w:rFonts w:asciiTheme="majorBidi" w:hAnsiTheme="majorBidi" w:cstheme="majorBidi"/>
          <w:b/>
          <w:i/>
          <w:sz w:val="18"/>
          <w:szCs w:val="18"/>
          <w:u w:val="single"/>
          <w:lang w:val="en-GB"/>
        </w:rPr>
      </w:pPr>
    </w:p>
    <w:p w14:paraId="342EFA19" w14:textId="77777777" w:rsidR="00AA790C" w:rsidRPr="00424564" w:rsidRDefault="00AA790C" w:rsidP="00AA790C">
      <w:pPr>
        <w:spacing w:after="240"/>
        <w:rPr>
          <w:rFonts w:asciiTheme="majorBidi" w:hAnsiTheme="majorBidi" w:cstheme="majorBidi"/>
          <w:b/>
          <w:bCs/>
          <w:color w:val="ED7D31" w:themeColor="accent2"/>
          <w:sz w:val="22"/>
          <w:szCs w:val="22"/>
          <w:u w:val="single"/>
          <w:lang w:val="en-GB"/>
        </w:rPr>
      </w:pPr>
      <w:r w:rsidRPr="00424564">
        <w:rPr>
          <w:rFonts w:asciiTheme="majorBidi" w:hAnsiTheme="majorBidi" w:cstheme="majorBidi"/>
          <w:b/>
          <w:bCs/>
          <w:color w:val="ED7D31" w:themeColor="accent2"/>
          <w:sz w:val="22"/>
          <w:szCs w:val="22"/>
          <w:u w:val="single"/>
          <w:lang w:val="en-GB"/>
        </w:rPr>
        <w:t>Offers should clearly include the following.</w:t>
      </w:r>
    </w:p>
    <w:p w14:paraId="093D6B60" w14:textId="03C0E595" w:rsidR="00AA790C" w:rsidRPr="00424564" w:rsidRDefault="00AA790C" w:rsidP="1F33C33B">
      <w:pPr>
        <w:numPr>
          <w:ilvl w:val="0"/>
          <w:numId w:val="15"/>
        </w:numPr>
        <w:contextualSpacing/>
        <w:jc w:val="both"/>
        <w:rPr>
          <w:rFonts w:asciiTheme="majorBidi" w:hAnsiTheme="majorBidi" w:cstheme="majorBidi"/>
          <w:sz w:val="20"/>
          <w:szCs w:val="20"/>
          <w:lang w:val="en-GB"/>
        </w:rPr>
      </w:pPr>
      <w:r w:rsidRPr="1F33C33B">
        <w:rPr>
          <w:rFonts w:asciiTheme="majorBidi" w:hAnsiTheme="majorBidi" w:cstheme="majorBidi"/>
          <w:sz w:val="20"/>
          <w:szCs w:val="20"/>
          <w:lang w:val="en-GB"/>
        </w:rPr>
        <w:t>Company Valid</w:t>
      </w:r>
      <w:r w:rsidR="2289B289" w:rsidRPr="1F33C33B">
        <w:rPr>
          <w:rFonts w:asciiTheme="majorBidi" w:hAnsiTheme="majorBidi" w:cstheme="majorBidi"/>
          <w:sz w:val="20"/>
          <w:szCs w:val="20"/>
          <w:lang w:val="en-GB"/>
        </w:rPr>
        <w:t xml:space="preserve"> Yemeni</w:t>
      </w:r>
      <w:r w:rsidRPr="1F33C33B">
        <w:rPr>
          <w:rFonts w:asciiTheme="majorBidi" w:hAnsiTheme="majorBidi" w:cstheme="majorBidi"/>
          <w:sz w:val="20"/>
          <w:szCs w:val="20"/>
          <w:lang w:val="en-GB"/>
        </w:rPr>
        <w:t xml:space="preserve"> commercial local registration, TAX card, and Zakat card.</w:t>
      </w:r>
    </w:p>
    <w:p w14:paraId="144CF0A2" w14:textId="77777777" w:rsidR="00AA790C" w:rsidRPr="00424564" w:rsidRDefault="00AA790C" w:rsidP="00AA790C">
      <w:pPr>
        <w:numPr>
          <w:ilvl w:val="0"/>
          <w:numId w:val="15"/>
        </w:numPr>
        <w:contextualSpacing/>
        <w:jc w:val="both"/>
        <w:rPr>
          <w:rFonts w:asciiTheme="majorBidi" w:hAnsiTheme="majorBidi" w:cstheme="majorBidi"/>
          <w:sz w:val="20"/>
          <w:szCs w:val="20"/>
          <w:lang w:val="en-GB"/>
        </w:rPr>
      </w:pPr>
      <w:r w:rsidRPr="00424564">
        <w:rPr>
          <w:rFonts w:asciiTheme="majorBidi" w:hAnsiTheme="majorBidi" w:cstheme="majorBidi"/>
          <w:sz w:val="20"/>
          <w:szCs w:val="20"/>
          <w:lang w:val="en-GB"/>
        </w:rPr>
        <w:t>Documented experience &amp; references from other similar transactions, companies, NGOs, and UN agencies.</w:t>
      </w:r>
    </w:p>
    <w:p w14:paraId="66B83783" w14:textId="77777777" w:rsidR="00AA790C" w:rsidRPr="00424564" w:rsidRDefault="00AA790C" w:rsidP="00AA790C">
      <w:pPr>
        <w:numPr>
          <w:ilvl w:val="0"/>
          <w:numId w:val="15"/>
        </w:numPr>
        <w:contextualSpacing/>
        <w:jc w:val="both"/>
        <w:rPr>
          <w:rFonts w:asciiTheme="majorBidi" w:hAnsiTheme="majorBidi" w:cstheme="majorBidi"/>
          <w:sz w:val="20"/>
          <w:szCs w:val="20"/>
          <w:lang w:val="en-GB"/>
        </w:rPr>
      </w:pPr>
      <w:r w:rsidRPr="00424564">
        <w:rPr>
          <w:rFonts w:asciiTheme="majorBidi" w:hAnsiTheme="majorBidi" w:cstheme="majorBidi"/>
          <w:sz w:val="20"/>
          <w:szCs w:val="20"/>
          <w:lang w:val="en-GB"/>
        </w:rPr>
        <w:t xml:space="preserve">Validity of the offer </w:t>
      </w:r>
      <w:r>
        <w:rPr>
          <w:rFonts w:asciiTheme="majorBidi" w:hAnsiTheme="majorBidi" w:cstheme="majorBidi"/>
          <w:sz w:val="20"/>
          <w:szCs w:val="20"/>
          <w:lang w:val="en-GB"/>
        </w:rPr>
        <w:t>two</w:t>
      </w:r>
      <w:r w:rsidRPr="00424564">
        <w:rPr>
          <w:rFonts w:asciiTheme="majorBidi" w:hAnsiTheme="majorBidi" w:cstheme="majorBidi"/>
          <w:sz w:val="20"/>
          <w:szCs w:val="20"/>
          <w:lang w:val="en-GB"/>
        </w:rPr>
        <w:t xml:space="preserve"> Year.</w:t>
      </w:r>
    </w:p>
    <w:p w14:paraId="4436936D" w14:textId="77777777" w:rsidR="00AA790C" w:rsidRPr="00424564" w:rsidRDefault="00AA790C" w:rsidP="00AA790C">
      <w:pPr>
        <w:numPr>
          <w:ilvl w:val="0"/>
          <w:numId w:val="15"/>
        </w:numPr>
        <w:contextualSpacing/>
        <w:jc w:val="both"/>
        <w:rPr>
          <w:rFonts w:asciiTheme="majorBidi" w:hAnsiTheme="majorBidi" w:cstheme="majorBidi"/>
          <w:sz w:val="20"/>
          <w:szCs w:val="20"/>
          <w:lang w:val="en-GB"/>
        </w:rPr>
      </w:pPr>
      <w:r w:rsidRPr="21E9996A">
        <w:rPr>
          <w:rFonts w:asciiTheme="majorBidi" w:hAnsiTheme="majorBidi" w:cstheme="majorBidi"/>
          <w:sz w:val="20"/>
          <w:szCs w:val="20"/>
          <w:lang w:val="en-GB"/>
        </w:rPr>
        <w:t>The offer should be inclusive (Net price).</w:t>
      </w:r>
    </w:p>
    <w:p w14:paraId="508AD2ED" w14:textId="77777777" w:rsidR="00AA790C" w:rsidRPr="00424564" w:rsidRDefault="00AA790C" w:rsidP="00AA790C">
      <w:pPr>
        <w:numPr>
          <w:ilvl w:val="0"/>
          <w:numId w:val="15"/>
        </w:numPr>
        <w:contextualSpacing/>
        <w:jc w:val="both"/>
        <w:rPr>
          <w:rFonts w:asciiTheme="majorBidi" w:hAnsiTheme="majorBidi" w:cstheme="majorBidi"/>
          <w:sz w:val="20"/>
          <w:szCs w:val="20"/>
          <w:lang w:val="en-GB"/>
        </w:rPr>
      </w:pPr>
      <w:r w:rsidRPr="00424564">
        <w:rPr>
          <w:rFonts w:asciiTheme="majorBidi" w:hAnsiTheme="majorBidi" w:cstheme="majorBidi"/>
          <w:sz w:val="20"/>
          <w:szCs w:val="20"/>
          <w:lang w:val="en-GB"/>
        </w:rPr>
        <w:t>Detailed service provision mandate (Please refer to the technical requirements).</w:t>
      </w:r>
    </w:p>
    <w:p w14:paraId="78CABA37" w14:textId="77777777" w:rsidR="00AA790C" w:rsidRPr="00424564" w:rsidRDefault="00AA790C" w:rsidP="00AA790C">
      <w:pPr>
        <w:numPr>
          <w:ilvl w:val="0"/>
          <w:numId w:val="15"/>
        </w:numPr>
        <w:contextualSpacing/>
        <w:jc w:val="both"/>
        <w:rPr>
          <w:rFonts w:asciiTheme="majorBidi" w:hAnsiTheme="majorBidi" w:cstheme="majorBidi"/>
          <w:b/>
          <w:bCs/>
          <w:sz w:val="20"/>
          <w:szCs w:val="20"/>
          <w:lang w:val="en-GB"/>
        </w:rPr>
      </w:pPr>
      <w:bookmarkStart w:id="1" w:name="_Hlk179887759"/>
      <w:r w:rsidRPr="00424564">
        <w:rPr>
          <w:rFonts w:asciiTheme="majorBidi" w:hAnsiTheme="majorBidi" w:cstheme="majorBidi"/>
          <w:sz w:val="20"/>
          <w:szCs w:val="20"/>
          <w:lang w:val="en-GB"/>
        </w:rPr>
        <w:t xml:space="preserve">All bidders are required to submit a bank guarantee </w:t>
      </w:r>
      <w:r>
        <w:rPr>
          <w:rFonts w:asciiTheme="majorBidi" w:hAnsiTheme="majorBidi" w:cstheme="majorBidi"/>
          <w:sz w:val="20"/>
          <w:szCs w:val="20"/>
          <w:lang w:val="en-GB"/>
        </w:rPr>
        <w:t>per lot as per the above table</w:t>
      </w:r>
      <w:r w:rsidRPr="00424564">
        <w:rPr>
          <w:rFonts w:asciiTheme="majorBidi" w:hAnsiTheme="majorBidi" w:cstheme="majorBidi"/>
          <w:sz w:val="20"/>
          <w:szCs w:val="20"/>
          <w:lang w:val="en-GB"/>
        </w:rPr>
        <w:t xml:space="preserve">, valid for 90 days from the submission deadline, as a bid bond. The bank guarantee must be issued by a certified and reputable bank. </w:t>
      </w:r>
      <w:r w:rsidRPr="00095141">
        <w:rPr>
          <w:rFonts w:asciiTheme="majorBidi" w:hAnsiTheme="majorBidi" w:cstheme="majorBidi"/>
          <w:b/>
          <w:bCs/>
          <w:sz w:val="20"/>
          <w:szCs w:val="20"/>
          <w:u w:val="single"/>
          <w:lang w:val="en-GB"/>
        </w:rPr>
        <w:t>Please note that guarantees from banks facing liquidity constraints or operational challenges may not be accepted</w:t>
      </w:r>
      <w:r w:rsidRPr="00424564">
        <w:rPr>
          <w:rFonts w:asciiTheme="majorBidi" w:hAnsiTheme="majorBidi" w:cstheme="majorBidi"/>
          <w:sz w:val="20"/>
          <w:szCs w:val="20"/>
          <w:lang w:val="en-GB"/>
        </w:rPr>
        <w:t xml:space="preserve">. It is the bidder’s responsibility to ensure that the issuing bank meets all regulatory and financial stability </w:t>
      </w:r>
      <w:r w:rsidRPr="00424564">
        <w:rPr>
          <w:rFonts w:asciiTheme="majorBidi" w:hAnsiTheme="majorBidi" w:cstheme="majorBidi"/>
          <w:b/>
          <w:bCs/>
          <w:sz w:val="20"/>
          <w:szCs w:val="20"/>
          <w:lang w:val="en-GB"/>
        </w:rPr>
        <w:t>(To be submitted separately in hard copy to NRC office Sana’a,</w:t>
      </w:r>
      <w:r>
        <w:rPr>
          <w:rFonts w:asciiTheme="majorBidi" w:hAnsiTheme="majorBidi" w:cstheme="majorBidi"/>
          <w:b/>
          <w:bCs/>
          <w:sz w:val="20"/>
          <w:szCs w:val="20"/>
          <w:lang w:val="en-GB"/>
        </w:rPr>
        <w:t xml:space="preserve"> </w:t>
      </w:r>
      <w:r w:rsidRPr="00424564">
        <w:rPr>
          <w:rFonts w:asciiTheme="majorBidi" w:hAnsiTheme="majorBidi" w:cstheme="majorBidi"/>
          <w:b/>
          <w:bCs/>
          <w:sz w:val="20"/>
          <w:szCs w:val="20"/>
          <w:lang w:val="en-GB"/>
        </w:rPr>
        <w:t xml:space="preserve">Aden </w:t>
      </w:r>
      <w:r>
        <w:rPr>
          <w:rFonts w:asciiTheme="majorBidi" w:hAnsiTheme="majorBidi" w:cstheme="majorBidi"/>
          <w:b/>
          <w:bCs/>
          <w:sz w:val="20"/>
          <w:szCs w:val="20"/>
          <w:lang w:val="en-GB"/>
        </w:rPr>
        <w:t xml:space="preserve">or Marib </w:t>
      </w:r>
      <w:r w:rsidRPr="00424564">
        <w:rPr>
          <w:rFonts w:asciiTheme="majorBidi" w:hAnsiTheme="majorBidi" w:cstheme="majorBidi"/>
          <w:b/>
          <w:bCs/>
          <w:sz w:val="20"/>
          <w:szCs w:val="20"/>
          <w:lang w:val="en-GB"/>
        </w:rPr>
        <w:t>not later than 3:</w:t>
      </w:r>
      <w:r>
        <w:rPr>
          <w:rFonts w:asciiTheme="majorBidi" w:hAnsiTheme="majorBidi" w:cstheme="majorBidi"/>
          <w:b/>
          <w:bCs/>
          <w:sz w:val="20"/>
          <w:szCs w:val="20"/>
          <w:lang w:val="en-GB"/>
        </w:rPr>
        <w:t>0</w:t>
      </w:r>
      <w:r w:rsidRPr="00424564">
        <w:rPr>
          <w:rFonts w:asciiTheme="majorBidi" w:hAnsiTheme="majorBidi" w:cstheme="majorBidi"/>
          <w:b/>
          <w:bCs/>
          <w:sz w:val="20"/>
          <w:szCs w:val="20"/>
          <w:rtl/>
          <w:lang w:val="en-GB"/>
        </w:rPr>
        <w:t xml:space="preserve">0 </w:t>
      </w:r>
      <w:r w:rsidRPr="00424564">
        <w:rPr>
          <w:rFonts w:asciiTheme="majorBidi" w:hAnsiTheme="majorBidi" w:cstheme="majorBidi"/>
          <w:b/>
          <w:bCs/>
          <w:sz w:val="20"/>
          <w:szCs w:val="20"/>
          <w:lang w:val="en-GB"/>
        </w:rPr>
        <w:t xml:space="preserve">pm </w:t>
      </w:r>
      <w:r>
        <w:rPr>
          <w:rFonts w:asciiTheme="majorBidi" w:hAnsiTheme="majorBidi" w:cstheme="majorBidi"/>
          <w:b/>
          <w:bCs/>
          <w:sz w:val="20"/>
          <w:szCs w:val="20"/>
          <w:lang w:val="en-GB"/>
        </w:rPr>
        <w:t>11</w:t>
      </w:r>
      <w:r w:rsidRPr="00424564">
        <w:rPr>
          <w:rFonts w:asciiTheme="majorBidi" w:hAnsiTheme="majorBidi" w:cstheme="majorBidi"/>
          <w:b/>
          <w:bCs/>
          <w:sz w:val="20"/>
          <w:szCs w:val="20"/>
          <w:vertAlign w:val="superscript"/>
          <w:lang w:val="en-GB"/>
        </w:rPr>
        <w:t>th</w:t>
      </w:r>
      <w:r w:rsidRPr="00424564">
        <w:rPr>
          <w:rFonts w:asciiTheme="majorBidi" w:hAnsiTheme="majorBidi" w:cstheme="majorBidi"/>
          <w:b/>
          <w:bCs/>
          <w:sz w:val="20"/>
          <w:szCs w:val="20"/>
          <w:lang w:val="en-GB"/>
        </w:rPr>
        <w:t xml:space="preserve"> of </w:t>
      </w:r>
      <w:r>
        <w:rPr>
          <w:rFonts w:asciiTheme="majorBidi" w:hAnsiTheme="majorBidi" w:cstheme="majorBidi"/>
          <w:b/>
          <w:bCs/>
          <w:sz w:val="20"/>
          <w:szCs w:val="20"/>
          <w:lang w:val="en-GB"/>
        </w:rPr>
        <w:t>May</w:t>
      </w:r>
      <w:r w:rsidRPr="00424564">
        <w:rPr>
          <w:rFonts w:asciiTheme="majorBidi" w:hAnsiTheme="majorBidi" w:cstheme="majorBidi"/>
          <w:b/>
          <w:bCs/>
          <w:sz w:val="20"/>
          <w:szCs w:val="20"/>
          <w:lang w:val="en-GB"/>
        </w:rPr>
        <w:t xml:space="preserve"> 202</w:t>
      </w:r>
      <w:r>
        <w:rPr>
          <w:rFonts w:asciiTheme="majorBidi" w:hAnsiTheme="majorBidi" w:cstheme="majorBidi"/>
          <w:b/>
          <w:bCs/>
          <w:sz w:val="20"/>
          <w:szCs w:val="20"/>
          <w:lang w:val="en-GB"/>
        </w:rPr>
        <w:t>5</w:t>
      </w:r>
      <w:r w:rsidRPr="00424564">
        <w:rPr>
          <w:rFonts w:asciiTheme="majorBidi" w:hAnsiTheme="majorBidi" w:cstheme="majorBidi"/>
          <w:b/>
          <w:bCs/>
          <w:sz w:val="20"/>
          <w:szCs w:val="20"/>
          <w:lang w:val="en-GB"/>
        </w:rPr>
        <w:t>).</w:t>
      </w:r>
    </w:p>
    <w:bookmarkEnd w:id="1"/>
    <w:p w14:paraId="7D143C90" w14:textId="77794DD7" w:rsidR="00D8129E" w:rsidRPr="00FF45D6" w:rsidRDefault="00AA790C" w:rsidP="00AA790C">
      <w:pPr>
        <w:spacing w:after="240"/>
        <w:rPr>
          <w:rFonts w:asciiTheme="majorBidi" w:hAnsiTheme="majorBidi" w:cstheme="majorBidi"/>
          <w:bCs/>
          <w:lang w:val="en-GB"/>
        </w:rPr>
      </w:pPr>
      <w:r w:rsidRPr="00424564">
        <w:rPr>
          <w:rFonts w:asciiTheme="majorBidi" w:hAnsiTheme="majorBidi" w:cstheme="majorBidi"/>
          <w:color w:val="ED7D31" w:themeColor="accent2"/>
          <w:lang w:val="en-GB"/>
        </w:rPr>
        <w:t xml:space="preserve">Bids should be submitted electronically, by uploading two separate folders (1) Technical proposal (2) Financial proposal to NRC procurement system </w:t>
      </w:r>
      <w:proofErr w:type="spellStart"/>
      <w:r w:rsidRPr="00424564">
        <w:rPr>
          <w:rFonts w:asciiTheme="majorBidi" w:hAnsiTheme="majorBidi" w:cstheme="majorBidi"/>
          <w:color w:val="ED7D31" w:themeColor="accent2"/>
          <w:lang w:val="en-GB"/>
        </w:rPr>
        <w:t>eTB</w:t>
      </w:r>
      <w:proofErr w:type="spellEnd"/>
      <w:r w:rsidRPr="00424564">
        <w:rPr>
          <w:rFonts w:asciiTheme="majorBidi" w:hAnsiTheme="majorBidi" w:cstheme="majorBidi"/>
          <w:color w:val="ED7D31" w:themeColor="accent2"/>
          <w:lang w:val="en-GB"/>
        </w:rPr>
        <w:t xml:space="preserve"> using the same link in the advertisement</w:t>
      </w:r>
      <w:r>
        <w:rPr>
          <w:rFonts w:asciiTheme="majorBidi" w:hAnsiTheme="majorBidi" w:cstheme="majorBidi"/>
          <w:color w:val="ED7D31" w:themeColor="accent2"/>
          <w:lang w:val="en-GB"/>
        </w:rPr>
        <w:t xml:space="preserve"> </w:t>
      </w:r>
      <w:r w:rsidRPr="00424564">
        <w:rPr>
          <w:rFonts w:asciiTheme="majorBidi" w:hAnsiTheme="majorBidi" w:cstheme="majorBidi"/>
          <w:color w:val="ED7D31" w:themeColor="accent2"/>
          <w:lang w:val="en-GB"/>
        </w:rPr>
        <w:t xml:space="preserve">by the indicated date in the advert </w:t>
      </w:r>
      <w:r>
        <w:rPr>
          <w:rFonts w:asciiTheme="majorBidi" w:hAnsiTheme="majorBidi" w:cstheme="majorBidi"/>
          <w:b/>
          <w:bCs/>
          <w:color w:val="ED7D31" w:themeColor="accent2"/>
          <w:sz w:val="22"/>
          <w:szCs w:val="22"/>
          <w:lang w:val="en-GB"/>
        </w:rPr>
        <w:t>11</w:t>
      </w:r>
      <w:r w:rsidRPr="00B3442B">
        <w:rPr>
          <w:rFonts w:asciiTheme="majorBidi" w:hAnsiTheme="majorBidi" w:cstheme="majorBidi"/>
          <w:b/>
          <w:bCs/>
          <w:color w:val="ED7D31" w:themeColor="accent2"/>
          <w:sz w:val="22"/>
          <w:szCs w:val="22"/>
          <w:vertAlign w:val="superscript"/>
          <w:lang w:val="en-GB"/>
        </w:rPr>
        <w:t>th</w:t>
      </w:r>
      <w:r w:rsidRPr="00B3442B">
        <w:rPr>
          <w:rFonts w:asciiTheme="majorBidi" w:hAnsiTheme="majorBidi" w:cstheme="majorBidi"/>
          <w:b/>
          <w:bCs/>
          <w:color w:val="ED7D31" w:themeColor="accent2"/>
          <w:sz w:val="22"/>
          <w:szCs w:val="22"/>
          <w:lang w:val="en-GB"/>
        </w:rPr>
        <w:t xml:space="preserve"> of </w:t>
      </w:r>
      <w:r>
        <w:rPr>
          <w:rFonts w:asciiTheme="majorBidi" w:hAnsiTheme="majorBidi" w:cstheme="majorBidi"/>
          <w:b/>
          <w:bCs/>
          <w:color w:val="ED7D31" w:themeColor="accent2"/>
          <w:sz w:val="22"/>
          <w:szCs w:val="22"/>
          <w:lang w:val="en-GB"/>
        </w:rPr>
        <w:t>May</w:t>
      </w:r>
      <w:r w:rsidRPr="00B3442B">
        <w:rPr>
          <w:rFonts w:asciiTheme="majorBidi" w:hAnsiTheme="majorBidi" w:cstheme="majorBidi"/>
          <w:b/>
          <w:bCs/>
          <w:color w:val="ED7D31" w:themeColor="accent2"/>
          <w:sz w:val="22"/>
          <w:szCs w:val="22"/>
          <w:lang w:val="en-GB"/>
        </w:rPr>
        <w:t xml:space="preserve"> 202</w:t>
      </w:r>
      <w:r>
        <w:rPr>
          <w:rFonts w:asciiTheme="majorBidi" w:hAnsiTheme="majorBidi" w:cstheme="majorBidi"/>
          <w:b/>
          <w:bCs/>
          <w:color w:val="ED7D31" w:themeColor="accent2"/>
          <w:sz w:val="22"/>
          <w:szCs w:val="22"/>
          <w:lang w:val="en-GB"/>
        </w:rPr>
        <w:t>5</w:t>
      </w:r>
      <w:r w:rsidRPr="00B3442B">
        <w:rPr>
          <w:rFonts w:asciiTheme="majorBidi" w:hAnsiTheme="majorBidi" w:cstheme="majorBidi"/>
          <w:color w:val="ED7D31" w:themeColor="accent2"/>
          <w:sz w:val="22"/>
          <w:szCs w:val="22"/>
          <w:lang w:val="en-GB"/>
        </w:rPr>
        <w:t xml:space="preserve"> </w:t>
      </w:r>
      <w:r w:rsidRPr="00424564">
        <w:rPr>
          <w:rFonts w:asciiTheme="majorBidi" w:hAnsiTheme="majorBidi" w:cstheme="majorBidi"/>
          <w:color w:val="ED7D31" w:themeColor="accent2"/>
          <w:lang w:val="en-GB"/>
        </w:rPr>
        <w:t xml:space="preserve">before </w:t>
      </w:r>
      <w:r w:rsidRPr="00B3442B">
        <w:rPr>
          <w:rFonts w:asciiTheme="majorBidi" w:hAnsiTheme="majorBidi" w:cstheme="majorBidi"/>
          <w:b/>
          <w:bCs/>
          <w:color w:val="ED7D31" w:themeColor="accent2"/>
          <w:sz w:val="22"/>
          <w:szCs w:val="22"/>
          <w:rtl/>
          <w:lang w:val="en-GB"/>
        </w:rPr>
        <w:t>03</w:t>
      </w:r>
      <w:r w:rsidRPr="00B3442B">
        <w:rPr>
          <w:rFonts w:asciiTheme="majorBidi" w:hAnsiTheme="majorBidi" w:cstheme="majorBidi"/>
          <w:b/>
          <w:bCs/>
          <w:color w:val="ED7D31" w:themeColor="accent2"/>
          <w:sz w:val="22"/>
          <w:szCs w:val="22"/>
          <w:lang w:val="en-GB"/>
        </w:rPr>
        <w:t>:</w:t>
      </w:r>
      <w:r>
        <w:rPr>
          <w:rFonts w:asciiTheme="majorBidi" w:hAnsiTheme="majorBidi" w:cstheme="majorBidi"/>
          <w:b/>
          <w:bCs/>
          <w:color w:val="ED7D31" w:themeColor="accent2"/>
          <w:sz w:val="22"/>
          <w:szCs w:val="22"/>
          <w:lang w:val="en-GB"/>
        </w:rPr>
        <w:t>0</w:t>
      </w:r>
      <w:r w:rsidRPr="00B3442B">
        <w:rPr>
          <w:rFonts w:asciiTheme="majorBidi" w:hAnsiTheme="majorBidi" w:cstheme="majorBidi"/>
          <w:b/>
          <w:bCs/>
          <w:color w:val="ED7D31" w:themeColor="accent2"/>
          <w:sz w:val="22"/>
          <w:szCs w:val="22"/>
          <w:rtl/>
          <w:lang w:val="en-GB"/>
        </w:rPr>
        <w:t>0</w:t>
      </w:r>
      <w:r w:rsidRPr="00B3442B">
        <w:rPr>
          <w:rFonts w:asciiTheme="majorBidi" w:hAnsiTheme="majorBidi" w:cstheme="majorBidi"/>
          <w:b/>
          <w:bCs/>
          <w:color w:val="ED7D31" w:themeColor="accent2"/>
          <w:sz w:val="22"/>
          <w:szCs w:val="22"/>
          <w:lang w:val="en-GB"/>
        </w:rPr>
        <w:t>PM</w:t>
      </w:r>
      <w:r w:rsidRPr="00424564">
        <w:rPr>
          <w:rFonts w:asciiTheme="majorBidi" w:hAnsiTheme="majorBidi" w:cstheme="majorBidi"/>
          <w:color w:val="ED7D31" w:themeColor="accent2"/>
          <w:lang w:val="en-GB"/>
        </w:rPr>
        <w:t>. (Late bids will not be considered)</w:t>
      </w:r>
    </w:p>
    <w:sectPr w:rsidR="00D8129E" w:rsidRPr="00FF45D6" w:rsidSect="00F5267E">
      <w:pgSz w:w="12240" w:h="15840"/>
      <w:pgMar w:top="630" w:right="135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A083F"/>
    <w:multiLevelType w:val="hybridMultilevel"/>
    <w:tmpl w:val="381AB69C"/>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0BC251A5"/>
    <w:multiLevelType w:val="hybridMultilevel"/>
    <w:tmpl w:val="C904267E"/>
    <w:lvl w:ilvl="0" w:tplc="42D437E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71043"/>
    <w:multiLevelType w:val="hybridMultilevel"/>
    <w:tmpl w:val="E59ACAB0"/>
    <w:lvl w:ilvl="0" w:tplc="E4FADF0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E3130"/>
    <w:multiLevelType w:val="hybridMultilevel"/>
    <w:tmpl w:val="A3CE9AD2"/>
    <w:lvl w:ilvl="0" w:tplc="08A2798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EE3865"/>
    <w:multiLevelType w:val="hybridMultilevel"/>
    <w:tmpl w:val="4AA64176"/>
    <w:lvl w:ilvl="0" w:tplc="D3666800">
      <w:start w:val="1"/>
      <w:numFmt w:val="bullet"/>
      <w:lvlText w:val="-"/>
      <w:lvlJc w:val="left"/>
      <w:pPr>
        <w:ind w:left="1130" w:hanging="360"/>
      </w:pPr>
      <w:rPr>
        <w:rFonts w:ascii="Calibri" w:eastAsia="Times New Roman" w:hAnsi="Calibri" w:cs="Calibri"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5" w15:restartNumberingAfterBreak="0">
    <w:nsid w:val="0D413279"/>
    <w:multiLevelType w:val="multilevel"/>
    <w:tmpl w:val="8B98C6AA"/>
    <w:lvl w:ilvl="0">
      <w:start w:val="1"/>
      <w:numFmt w:val="upperLetter"/>
      <w:lvlText w:val="%1)"/>
      <w:lvlJc w:val="left"/>
      <w:pPr>
        <w:ind w:left="360" w:hanging="360"/>
      </w:pPr>
      <w:rPr>
        <w:rFonts w:ascii="Calibri" w:eastAsia="Times New Roman" w:hAnsi="Calibri" w:cs="Calibri"/>
        <w:b w:val="0"/>
        <w:bCs w:val="0"/>
      </w:rPr>
    </w:lvl>
    <w:lvl w:ilvl="1">
      <w:start w:val="1"/>
      <w:numFmt w:val="upperRoman"/>
      <w:lvlText w:val="%2."/>
      <w:lvlJc w:val="right"/>
      <w:pPr>
        <w:ind w:left="180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2DF30AF"/>
    <w:multiLevelType w:val="hybridMultilevel"/>
    <w:tmpl w:val="B73A9D5A"/>
    <w:lvl w:ilvl="0" w:tplc="439045DE">
      <w:start w:val="2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B12BD"/>
    <w:multiLevelType w:val="hybridMultilevel"/>
    <w:tmpl w:val="D77C4192"/>
    <w:lvl w:ilvl="0" w:tplc="5E704F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2673B"/>
    <w:multiLevelType w:val="hybridMultilevel"/>
    <w:tmpl w:val="740A08CA"/>
    <w:lvl w:ilvl="0" w:tplc="82AA35EE">
      <w:start w:val="1"/>
      <w:numFmt w:val="decimal"/>
      <w:lvlText w:val="2.%1"/>
      <w:lvlJc w:val="left"/>
      <w:pPr>
        <w:ind w:left="1440" w:hanging="360"/>
      </w:pPr>
      <w:rPr>
        <w:rFonts w:cs="Times New Roman"/>
        <w:b w:val="0"/>
      </w:rPr>
    </w:lvl>
    <w:lvl w:ilvl="1" w:tplc="04090019">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41E7672"/>
    <w:multiLevelType w:val="hybridMultilevel"/>
    <w:tmpl w:val="70DE51B8"/>
    <w:lvl w:ilvl="0" w:tplc="04090015">
      <w:start w:val="1"/>
      <w:numFmt w:val="upperLetter"/>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0" w15:restartNumberingAfterBreak="0">
    <w:nsid w:val="16986E00"/>
    <w:multiLevelType w:val="hybridMultilevel"/>
    <w:tmpl w:val="85E671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850999"/>
    <w:multiLevelType w:val="hybridMultilevel"/>
    <w:tmpl w:val="C54443E8"/>
    <w:lvl w:ilvl="0" w:tplc="04090009">
      <w:start w:val="1"/>
      <w:numFmt w:val="bullet"/>
      <w:lvlText w:val=""/>
      <w:lvlJc w:val="left"/>
      <w:pPr>
        <w:ind w:left="279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92556"/>
    <w:multiLevelType w:val="hybridMultilevel"/>
    <w:tmpl w:val="CFC670AA"/>
    <w:lvl w:ilvl="0" w:tplc="36E42C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F5047E4"/>
    <w:multiLevelType w:val="hybridMultilevel"/>
    <w:tmpl w:val="7FB0F0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661F57"/>
    <w:multiLevelType w:val="hybridMultilevel"/>
    <w:tmpl w:val="05644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EC6D68"/>
    <w:multiLevelType w:val="multilevel"/>
    <w:tmpl w:val="0BC62162"/>
    <w:lvl w:ilvl="0">
      <w:start w:val="1"/>
      <w:numFmt w:val="decimal"/>
      <w:lvlText w:val="%1)"/>
      <w:lvlJc w:val="left"/>
      <w:pPr>
        <w:ind w:left="360" w:hanging="360"/>
      </w:pPr>
    </w:lvl>
    <w:lvl w:ilvl="1">
      <w:start w:val="1"/>
      <w:numFmt w:val="upperRoman"/>
      <w:lvlText w:val="%2."/>
      <w:lvlJc w:val="right"/>
      <w:pPr>
        <w:ind w:left="180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9A3292D"/>
    <w:multiLevelType w:val="multilevel"/>
    <w:tmpl w:val="D8B432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A9A42B8"/>
    <w:multiLevelType w:val="hybridMultilevel"/>
    <w:tmpl w:val="D3E8FA64"/>
    <w:lvl w:ilvl="0" w:tplc="9E525024">
      <w:start w:val="2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F7266F"/>
    <w:multiLevelType w:val="hybridMultilevel"/>
    <w:tmpl w:val="D1AEB12E"/>
    <w:lvl w:ilvl="0" w:tplc="04090015">
      <w:start w:val="1"/>
      <w:numFmt w:val="upperLetter"/>
      <w:lvlText w:val="%1."/>
      <w:lvlJc w:val="lef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9" w15:restartNumberingAfterBreak="0">
    <w:nsid w:val="58E2302C"/>
    <w:multiLevelType w:val="hybridMultilevel"/>
    <w:tmpl w:val="94F61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401AD9"/>
    <w:multiLevelType w:val="multilevel"/>
    <w:tmpl w:val="8B98C6AA"/>
    <w:lvl w:ilvl="0">
      <w:start w:val="1"/>
      <w:numFmt w:val="upperLetter"/>
      <w:lvlText w:val="%1)"/>
      <w:lvlJc w:val="left"/>
      <w:pPr>
        <w:ind w:left="360" w:hanging="360"/>
      </w:pPr>
      <w:rPr>
        <w:rFonts w:ascii="Calibri" w:eastAsia="Times New Roman" w:hAnsi="Calibri" w:cs="Calibri"/>
        <w:b w:val="0"/>
        <w:bCs w:val="0"/>
      </w:rPr>
    </w:lvl>
    <w:lvl w:ilvl="1">
      <w:start w:val="1"/>
      <w:numFmt w:val="upperRoman"/>
      <w:lvlText w:val="%2."/>
      <w:lvlJc w:val="right"/>
      <w:pPr>
        <w:ind w:left="180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1722436"/>
    <w:multiLevelType w:val="hybridMultilevel"/>
    <w:tmpl w:val="D9369F38"/>
    <w:lvl w:ilvl="0" w:tplc="95C66AD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64EE521B"/>
    <w:multiLevelType w:val="hybridMultilevel"/>
    <w:tmpl w:val="480A19A8"/>
    <w:lvl w:ilvl="0" w:tplc="F1A6F630">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2D2BF5"/>
    <w:multiLevelType w:val="hybridMultilevel"/>
    <w:tmpl w:val="15B04E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A81BD8"/>
    <w:multiLevelType w:val="hybridMultilevel"/>
    <w:tmpl w:val="BF6C4092"/>
    <w:lvl w:ilvl="0" w:tplc="08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1863668918">
    <w:abstractNumId w:val="12"/>
  </w:num>
  <w:num w:numId="2" w16cid:durableId="603074988">
    <w:abstractNumId w:val="13"/>
  </w:num>
  <w:num w:numId="3" w16cid:durableId="186606093">
    <w:abstractNumId w:val="8"/>
  </w:num>
  <w:num w:numId="4" w16cid:durableId="274749371">
    <w:abstractNumId w:val="23"/>
  </w:num>
  <w:num w:numId="5" w16cid:durableId="1146433139">
    <w:abstractNumId w:val="14"/>
  </w:num>
  <w:num w:numId="6" w16cid:durableId="197012575">
    <w:abstractNumId w:val="1"/>
  </w:num>
  <w:num w:numId="7" w16cid:durableId="510338692">
    <w:abstractNumId w:val="11"/>
  </w:num>
  <w:num w:numId="8" w16cid:durableId="515389212">
    <w:abstractNumId w:val="21"/>
  </w:num>
  <w:num w:numId="9" w16cid:durableId="1253781043">
    <w:abstractNumId w:val="10"/>
  </w:num>
  <w:num w:numId="10" w16cid:durableId="1388720523">
    <w:abstractNumId w:val="16"/>
  </w:num>
  <w:num w:numId="11" w16cid:durableId="1394426188">
    <w:abstractNumId w:val="3"/>
  </w:num>
  <w:num w:numId="12" w16cid:durableId="689065220">
    <w:abstractNumId w:val="24"/>
  </w:num>
  <w:num w:numId="13" w16cid:durableId="157691872">
    <w:abstractNumId w:val="0"/>
  </w:num>
  <w:num w:numId="14" w16cid:durableId="500707779">
    <w:abstractNumId w:val="18"/>
  </w:num>
  <w:num w:numId="15" w16cid:durableId="1111827561">
    <w:abstractNumId w:val="5"/>
  </w:num>
  <w:num w:numId="16" w16cid:durableId="1150906570">
    <w:abstractNumId w:val="15"/>
  </w:num>
  <w:num w:numId="17" w16cid:durableId="656419259">
    <w:abstractNumId w:val="22"/>
  </w:num>
  <w:num w:numId="18" w16cid:durableId="1718965216">
    <w:abstractNumId w:val="19"/>
  </w:num>
  <w:num w:numId="19" w16cid:durableId="1415203938">
    <w:abstractNumId w:val="9"/>
  </w:num>
  <w:num w:numId="20" w16cid:durableId="111364532">
    <w:abstractNumId w:val="20"/>
  </w:num>
  <w:num w:numId="21" w16cid:durableId="1337533704">
    <w:abstractNumId w:val="4"/>
  </w:num>
  <w:num w:numId="22" w16cid:durableId="5833001">
    <w:abstractNumId w:val="6"/>
  </w:num>
  <w:num w:numId="23" w16cid:durableId="2097052275">
    <w:abstractNumId w:val="17"/>
  </w:num>
  <w:num w:numId="24" w16cid:durableId="2015720311">
    <w:abstractNumId w:val="2"/>
  </w:num>
  <w:num w:numId="25" w16cid:durableId="10805664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bQ0MbMwNLEwNzc0sDRU0lEKTi0uzszPAykwNKsFAMLWrYEtAAAA"/>
  </w:docVars>
  <w:rsids>
    <w:rsidRoot w:val="00CF2E25"/>
    <w:rsid w:val="000154B1"/>
    <w:rsid w:val="000230B5"/>
    <w:rsid w:val="0003734A"/>
    <w:rsid w:val="00041B71"/>
    <w:rsid w:val="000520D2"/>
    <w:rsid w:val="00084C8B"/>
    <w:rsid w:val="00090A70"/>
    <w:rsid w:val="00092012"/>
    <w:rsid w:val="00095141"/>
    <w:rsid w:val="000A76D8"/>
    <w:rsid w:val="000B0B7F"/>
    <w:rsid w:val="000B7250"/>
    <w:rsid w:val="000C31D0"/>
    <w:rsid w:val="000D3BFC"/>
    <w:rsid w:val="000E0F0D"/>
    <w:rsid w:val="000E685C"/>
    <w:rsid w:val="00110D11"/>
    <w:rsid w:val="00111D69"/>
    <w:rsid w:val="00113144"/>
    <w:rsid w:val="001153C0"/>
    <w:rsid w:val="001209DB"/>
    <w:rsid w:val="0012757F"/>
    <w:rsid w:val="001367A3"/>
    <w:rsid w:val="0014641A"/>
    <w:rsid w:val="00146AE8"/>
    <w:rsid w:val="00157F5E"/>
    <w:rsid w:val="00177AD2"/>
    <w:rsid w:val="00180498"/>
    <w:rsid w:val="00196CBD"/>
    <w:rsid w:val="00197063"/>
    <w:rsid w:val="001A25D7"/>
    <w:rsid w:val="001A33F8"/>
    <w:rsid w:val="001C08DD"/>
    <w:rsid w:val="001C517F"/>
    <w:rsid w:val="001D0969"/>
    <w:rsid w:val="001E522C"/>
    <w:rsid w:val="001F11D8"/>
    <w:rsid w:val="0020250F"/>
    <w:rsid w:val="00207E8A"/>
    <w:rsid w:val="0022098C"/>
    <w:rsid w:val="00220CF7"/>
    <w:rsid w:val="00231B2B"/>
    <w:rsid w:val="00235B11"/>
    <w:rsid w:val="00235DBC"/>
    <w:rsid w:val="002573FC"/>
    <w:rsid w:val="002670A4"/>
    <w:rsid w:val="0027514B"/>
    <w:rsid w:val="00277C9E"/>
    <w:rsid w:val="0028595C"/>
    <w:rsid w:val="00293E03"/>
    <w:rsid w:val="002A679B"/>
    <w:rsid w:val="002A6A1D"/>
    <w:rsid w:val="002D14E2"/>
    <w:rsid w:val="002D6C60"/>
    <w:rsid w:val="002E4E3C"/>
    <w:rsid w:val="002F1164"/>
    <w:rsid w:val="00326197"/>
    <w:rsid w:val="00337DFF"/>
    <w:rsid w:val="0034151B"/>
    <w:rsid w:val="0034192F"/>
    <w:rsid w:val="003469C8"/>
    <w:rsid w:val="003607F4"/>
    <w:rsid w:val="00364C98"/>
    <w:rsid w:val="003653F9"/>
    <w:rsid w:val="00367FC4"/>
    <w:rsid w:val="00374732"/>
    <w:rsid w:val="00375228"/>
    <w:rsid w:val="00384933"/>
    <w:rsid w:val="00386488"/>
    <w:rsid w:val="00391066"/>
    <w:rsid w:val="003920BC"/>
    <w:rsid w:val="003A0D37"/>
    <w:rsid w:val="003A622E"/>
    <w:rsid w:val="003A7111"/>
    <w:rsid w:val="003B2AED"/>
    <w:rsid w:val="003E4DD5"/>
    <w:rsid w:val="003E7615"/>
    <w:rsid w:val="003F0D26"/>
    <w:rsid w:val="004005FE"/>
    <w:rsid w:val="00415E42"/>
    <w:rsid w:val="00420910"/>
    <w:rsid w:val="004320F2"/>
    <w:rsid w:val="004358DC"/>
    <w:rsid w:val="00453374"/>
    <w:rsid w:val="0045789D"/>
    <w:rsid w:val="00463E18"/>
    <w:rsid w:val="00465E87"/>
    <w:rsid w:val="0046623B"/>
    <w:rsid w:val="00471EF1"/>
    <w:rsid w:val="00483E24"/>
    <w:rsid w:val="0048434F"/>
    <w:rsid w:val="00493D72"/>
    <w:rsid w:val="004A0120"/>
    <w:rsid w:val="004A694E"/>
    <w:rsid w:val="004B0365"/>
    <w:rsid w:val="004B4C7E"/>
    <w:rsid w:val="004C34E7"/>
    <w:rsid w:val="004C50C4"/>
    <w:rsid w:val="004C60BE"/>
    <w:rsid w:val="004D7B50"/>
    <w:rsid w:val="004E2B87"/>
    <w:rsid w:val="004E3AB7"/>
    <w:rsid w:val="004E4FD4"/>
    <w:rsid w:val="004E6231"/>
    <w:rsid w:val="004F581C"/>
    <w:rsid w:val="004F5F04"/>
    <w:rsid w:val="00501A12"/>
    <w:rsid w:val="00517774"/>
    <w:rsid w:val="00522F11"/>
    <w:rsid w:val="005232CA"/>
    <w:rsid w:val="005236E0"/>
    <w:rsid w:val="00523F95"/>
    <w:rsid w:val="00530884"/>
    <w:rsid w:val="0053401F"/>
    <w:rsid w:val="00540557"/>
    <w:rsid w:val="00554C3F"/>
    <w:rsid w:val="00557CA2"/>
    <w:rsid w:val="005619E0"/>
    <w:rsid w:val="005658ED"/>
    <w:rsid w:val="00590358"/>
    <w:rsid w:val="0059066A"/>
    <w:rsid w:val="0059675B"/>
    <w:rsid w:val="005B3BEF"/>
    <w:rsid w:val="005C123F"/>
    <w:rsid w:val="005C2462"/>
    <w:rsid w:val="005C407C"/>
    <w:rsid w:val="005D2BE3"/>
    <w:rsid w:val="005D567A"/>
    <w:rsid w:val="005D58D4"/>
    <w:rsid w:val="005E409A"/>
    <w:rsid w:val="005E7AE6"/>
    <w:rsid w:val="005F1FA6"/>
    <w:rsid w:val="006140DA"/>
    <w:rsid w:val="006378C2"/>
    <w:rsid w:val="00653580"/>
    <w:rsid w:val="00663B75"/>
    <w:rsid w:val="00665461"/>
    <w:rsid w:val="00665EA0"/>
    <w:rsid w:val="00683C6E"/>
    <w:rsid w:val="00693510"/>
    <w:rsid w:val="006A59B7"/>
    <w:rsid w:val="006B0979"/>
    <w:rsid w:val="006B2C00"/>
    <w:rsid w:val="006B3A8A"/>
    <w:rsid w:val="006B41D0"/>
    <w:rsid w:val="006C2267"/>
    <w:rsid w:val="006C3415"/>
    <w:rsid w:val="006D0714"/>
    <w:rsid w:val="006D3F0E"/>
    <w:rsid w:val="006D45CE"/>
    <w:rsid w:val="006D4F25"/>
    <w:rsid w:val="006F42C0"/>
    <w:rsid w:val="00701C96"/>
    <w:rsid w:val="00702D4A"/>
    <w:rsid w:val="00703A55"/>
    <w:rsid w:val="00705474"/>
    <w:rsid w:val="00714B86"/>
    <w:rsid w:val="007237FF"/>
    <w:rsid w:val="007470DD"/>
    <w:rsid w:val="0075000F"/>
    <w:rsid w:val="00754FFB"/>
    <w:rsid w:val="00762DCA"/>
    <w:rsid w:val="00763A3C"/>
    <w:rsid w:val="00765420"/>
    <w:rsid w:val="007A2A7A"/>
    <w:rsid w:val="007A5A1D"/>
    <w:rsid w:val="007C0DE8"/>
    <w:rsid w:val="007D419F"/>
    <w:rsid w:val="007E1085"/>
    <w:rsid w:val="007E54CC"/>
    <w:rsid w:val="0081010E"/>
    <w:rsid w:val="00812190"/>
    <w:rsid w:val="00813D39"/>
    <w:rsid w:val="00814E5D"/>
    <w:rsid w:val="00821BE3"/>
    <w:rsid w:val="00835490"/>
    <w:rsid w:val="008444D4"/>
    <w:rsid w:val="0086033A"/>
    <w:rsid w:val="0086083D"/>
    <w:rsid w:val="00866F7A"/>
    <w:rsid w:val="008735D2"/>
    <w:rsid w:val="008752DB"/>
    <w:rsid w:val="00875D9A"/>
    <w:rsid w:val="00876F23"/>
    <w:rsid w:val="008A0052"/>
    <w:rsid w:val="008A223A"/>
    <w:rsid w:val="008B0AFC"/>
    <w:rsid w:val="008B1792"/>
    <w:rsid w:val="009163D3"/>
    <w:rsid w:val="00922197"/>
    <w:rsid w:val="00923491"/>
    <w:rsid w:val="009268EE"/>
    <w:rsid w:val="009440B6"/>
    <w:rsid w:val="009521E8"/>
    <w:rsid w:val="009635A0"/>
    <w:rsid w:val="009640AD"/>
    <w:rsid w:val="009675E6"/>
    <w:rsid w:val="00972FAD"/>
    <w:rsid w:val="009731B2"/>
    <w:rsid w:val="00975147"/>
    <w:rsid w:val="009770D5"/>
    <w:rsid w:val="00977B5F"/>
    <w:rsid w:val="00983F83"/>
    <w:rsid w:val="00985170"/>
    <w:rsid w:val="00995D24"/>
    <w:rsid w:val="009B121F"/>
    <w:rsid w:val="009C21F2"/>
    <w:rsid w:val="009D0603"/>
    <w:rsid w:val="009D3CF0"/>
    <w:rsid w:val="009D7A0B"/>
    <w:rsid w:val="009F47CB"/>
    <w:rsid w:val="00A075B6"/>
    <w:rsid w:val="00A0778F"/>
    <w:rsid w:val="00A267AB"/>
    <w:rsid w:val="00A34C24"/>
    <w:rsid w:val="00A428D4"/>
    <w:rsid w:val="00A552C2"/>
    <w:rsid w:val="00A55E22"/>
    <w:rsid w:val="00A56B36"/>
    <w:rsid w:val="00A57A30"/>
    <w:rsid w:val="00A77DD3"/>
    <w:rsid w:val="00A8563E"/>
    <w:rsid w:val="00AA1C47"/>
    <w:rsid w:val="00AA790C"/>
    <w:rsid w:val="00AC2826"/>
    <w:rsid w:val="00AC3F81"/>
    <w:rsid w:val="00AC69E5"/>
    <w:rsid w:val="00AD66A8"/>
    <w:rsid w:val="00AE77F6"/>
    <w:rsid w:val="00AF297A"/>
    <w:rsid w:val="00AF2DCA"/>
    <w:rsid w:val="00AF6C8C"/>
    <w:rsid w:val="00B0360C"/>
    <w:rsid w:val="00B057C7"/>
    <w:rsid w:val="00B078D2"/>
    <w:rsid w:val="00B17EE6"/>
    <w:rsid w:val="00B21BA3"/>
    <w:rsid w:val="00B23138"/>
    <w:rsid w:val="00B2471B"/>
    <w:rsid w:val="00B34D0C"/>
    <w:rsid w:val="00B605F6"/>
    <w:rsid w:val="00B61F1D"/>
    <w:rsid w:val="00B6470C"/>
    <w:rsid w:val="00B82338"/>
    <w:rsid w:val="00B9018B"/>
    <w:rsid w:val="00BA2CA8"/>
    <w:rsid w:val="00BA2DFF"/>
    <w:rsid w:val="00BA50D3"/>
    <w:rsid w:val="00BA6AC5"/>
    <w:rsid w:val="00BA774B"/>
    <w:rsid w:val="00BC0BD5"/>
    <w:rsid w:val="00BC1233"/>
    <w:rsid w:val="00BC48BF"/>
    <w:rsid w:val="00BD0A37"/>
    <w:rsid w:val="00BE14FD"/>
    <w:rsid w:val="00BF1595"/>
    <w:rsid w:val="00C075F2"/>
    <w:rsid w:val="00C07FD5"/>
    <w:rsid w:val="00C22AD8"/>
    <w:rsid w:val="00C234ED"/>
    <w:rsid w:val="00C26C48"/>
    <w:rsid w:val="00C37127"/>
    <w:rsid w:val="00C373A8"/>
    <w:rsid w:val="00C56F51"/>
    <w:rsid w:val="00C63746"/>
    <w:rsid w:val="00C90C62"/>
    <w:rsid w:val="00CA4804"/>
    <w:rsid w:val="00CD7C76"/>
    <w:rsid w:val="00CE0378"/>
    <w:rsid w:val="00CE59F5"/>
    <w:rsid w:val="00CF03AE"/>
    <w:rsid w:val="00CF2E25"/>
    <w:rsid w:val="00D04F65"/>
    <w:rsid w:val="00D10C06"/>
    <w:rsid w:val="00D162C6"/>
    <w:rsid w:val="00D351A5"/>
    <w:rsid w:val="00D466EB"/>
    <w:rsid w:val="00D545B2"/>
    <w:rsid w:val="00D6470F"/>
    <w:rsid w:val="00D7230D"/>
    <w:rsid w:val="00D8129E"/>
    <w:rsid w:val="00D81A51"/>
    <w:rsid w:val="00D86C77"/>
    <w:rsid w:val="00DB1781"/>
    <w:rsid w:val="00DB1DEC"/>
    <w:rsid w:val="00DB2738"/>
    <w:rsid w:val="00DE5D40"/>
    <w:rsid w:val="00DE5D94"/>
    <w:rsid w:val="00DE6070"/>
    <w:rsid w:val="00DE758E"/>
    <w:rsid w:val="00DE7A4A"/>
    <w:rsid w:val="00E0115D"/>
    <w:rsid w:val="00E036D8"/>
    <w:rsid w:val="00E106C8"/>
    <w:rsid w:val="00E152A3"/>
    <w:rsid w:val="00E2364A"/>
    <w:rsid w:val="00E501F7"/>
    <w:rsid w:val="00E53034"/>
    <w:rsid w:val="00E62606"/>
    <w:rsid w:val="00E6264D"/>
    <w:rsid w:val="00E76B3C"/>
    <w:rsid w:val="00E7727A"/>
    <w:rsid w:val="00E83E4E"/>
    <w:rsid w:val="00E97129"/>
    <w:rsid w:val="00E97830"/>
    <w:rsid w:val="00EA3EAC"/>
    <w:rsid w:val="00EB4EEA"/>
    <w:rsid w:val="00EB5DF6"/>
    <w:rsid w:val="00EB71EB"/>
    <w:rsid w:val="00EC1572"/>
    <w:rsid w:val="00EC1C79"/>
    <w:rsid w:val="00EE4841"/>
    <w:rsid w:val="00EE6972"/>
    <w:rsid w:val="00EF4548"/>
    <w:rsid w:val="00EF4AB4"/>
    <w:rsid w:val="00F22523"/>
    <w:rsid w:val="00F349FB"/>
    <w:rsid w:val="00F41F39"/>
    <w:rsid w:val="00F5267E"/>
    <w:rsid w:val="00F56BD4"/>
    <w:rsid w:val="00F65763"/>
    <w:rsid w:val="00F76F3D"/>
    <w:rsid w:val="00F77346"/>
    <w:rsid w:val="00F87E1A"/>
    <w:rsid w:val="00F9456B"/>
    <w:rsid w:val="00FC5304"/>
    <w:rsid w:val="00FE0D46"/>
    <w:rsid w:val="00FE416F"/>
    <w:rsid w:val="00FE6948"/>
    <w:rsid w:val="00FF45D6"/>
    <w:rsid w:val="00FF7BFF"/>
    <w:rsid w:val="0143AE69"/>
    <w:rsid w:val="02B1B695"/>
    <w:rsid w:val="042D5AC3"/>
    <w:rsid w:val="049125C9"/>
    <w:rsid w:val="051DA52E"/>
    <w:rsid w:val="05D940E9"/>
    <w:rsid w:val="05D95DF5"/>
    <w:rsid w:val="06A2ECDE"/>
    <w:rsid w:val="078FCCF5"/>
    <w:rsid w:val="079A218C"/>
    <w:rsid w:val="087CA6AD"/>
    <w:rsid w:val="089F6575"/>
    <w:rsid w:val="09B7631F"/>
    <w:rsid w:val="0C6E492D"/>
    <w:rsid w:val="0DBBB2E6"/>
    <w:rsid w:val="0E2E52DC"/>
    <w:rsid w:val="0EA569F8"/>
    <w:rsid w:val="0FF7BA8A"/>
    <w:rsid w:val="11E035AF"/>
    <w:rsid w:val="124B6B7D"/>
    <w:rsid w:val="12A10EAF"/>
    <w:rsid w:val="12A33603"/>
    <w:rsid w:val="133051D9"/>
    <w:rsid w:val="14A0E93B"/>
    <w:rsid w:val="14CB1E5E"/>
    <w:rsid w:val="15419E5F"/>
    <w:rsid w:val="15ACE0FD"/>
    <w:rsid w:val="165B9347"/>
    <w:rsid w:val="168CCBC4"/>
    <w:rsid w:val="17BAE439"/>
    <w:rsid w:val="1A13C966"/>
    <w:rsid w:val="1B062903"/>
    <w:rsid w:val="1B56652E"/>
    <w:rsid w:val="1C40CEF9"/>
    <w:rsid w:val="1C594FC1"/>
    <w:rsid w:val="1C88D51D"/>
    <w:rsid w:val="1DBDB53C"/>
    <w:rsid w:val="1E78B98D"/>
    <w:rsid w:val="1F33C33B"/>
    <w:rsid w:val="2068E8AA"/>
    <w:rsid w:val="213E0D1E"/>
    <w:rsid w:val="21FBB599"/>
    <w:rsid w:val="2289B289"/>
    <w:rsid w:val="22A78A19"/>
    <w:rsid w:val="23FAFB9D"/>
    <w:rsid w:val="244EA196"/>
    <w:rsid w:val="2480DAF9"/>
    <w:rsid w:val="24AFAAB3"/>
    <w:rsid w:val="273215F7"/>
    <w:rsid w:val="27507A45"/>
    <w:rsid w:val="283E6DB6"/>
    <w:rsid w:val="28888378"/>
    <w:rsid w:val="289827AE"/>
    <w:rsid w:val="292B1057"/>
    <w:rsid w:val="2A008517"/>
    <w:rsid w:val="2A840E46"/>
    <w:rsid w:val="2A857A15"/>
    <w:rsid w:val="2ACB0254"/>
    <w:rsid w:val="2B15A957"/>
    <w:rsid w:val="2B4BAD1B"/>
    <w:rsid w:val="2BA916AA"/>
    <w:rsid w:val="2BBF6372"/>
    <w:rsid w:val="2DF558DE"/>
    <w:rsid w:val="2EB0A04B"/>
    <w:rsid w:val="2ED5C5B2"/>
    <w:rsid w:val="2ED9137E"/>
    <w:rsid w:val="2F22F128"/>
    <w:rsid w:val="31B36155"/>
    <w:rsid w:val="31B6F95C"/>
    <w:rsid w:val="33FD8B9E"/>
    <w:rsid w:val="351475F9"/>
    <w:rsid w:val="35AB782D"/>
    <w:rsid w:val="35E00A4F"/>
    <w:rsid w:val="36569BE8"/>
    <w:rsid w:val="3657A7D0"/>
    <w:rsid w:val="36B49F0B"/>
    <w:rsid w:val="37A2E0CC"/>
    <w:rsid w:val="38639C5B"/>
    <w:rsid w:val="38F69DF2"/>
    <w:rsid w:val="394BA098"/>
    <w:rsid w:val="3A0C5D33"/>
    <w:rsid w:val="3ABF5C79"/>
    <w:rsid w:val="3AC682B6"/>
    <w:rsid w:val="3B8CFF26"/>
    <w:rsid w:val="3E540A99"/>
    <w:rsid w:val="3E740C65"/>
    <w:rsid w:val="3FB67C1E"/>
    <w:rsid w:val="40302B0E"/>
    <w:rsid w:val="405629CE"/>
    <w:rsid w:val="42C2DEE3"/>
    <w:rsid w:val="42EA00E0"/>
    <w:rsid w:val="467A0934"/>
    <w:rsid w:val="47A6C535"/>
    <w:rsid w:val="49BC589B"/>
    <w:rsid w:val="4C070383"/>
    <w:rsid w:val="4D459D0D"/>
    <w:rsid w:val="4E5CADB7"/>
    <w:rsid w:val="4E8E5368"/>
    <w:rsid w:val="4EC61F1A"/>
    <w:rsid w:val="4EDEE0BA"/>
    <w:rsid w:val="4F9517FE"/>
    <w:rsid w:val="5017BC14"/>
    <w:rsid w:val="506F41EC"/>
    <w:rsid w:val="50B229CE"/>
    <w:rsid w:val="51DF7599"/>
    <w:rsid w:val="532DC4EF"/>
    <w:rsid w:val="53FC0304"/>
    <w:rsid w:val="544BC2EF"/>
    <w:rsid w:val="54647751"/>
    <w:rsid w:val="55178B90"/>
    <w:rsid w:val="557F119F"/>
    <w:rsid w:val="55FC0409"/>
    <w:rsid w:val="56B8C219"/>
    <w:rsid w:val="56F43604"/>
    <w:rsid w:val="56FD37EF"/>
    <w:rsid w:val="5855D2E3"/>
    <w:rsid w:val="58B6B261"/>
    <w:rsid w:val="5A19688F"/>
    <w:rsid w:val="5A5282C2"/>
    <w:rsid w:val="5A83A0B4"/>
    <w:rsid w:val="5AA7A67B"/>
    <w:rsid w:val="5BEE5323"/>
    <w:rsid w:val="5C543456"/>
    <w:rsid w:val="5CB2FD72"/>
    <w:rsid w:val="5D0A6F86"/>
    <w:rsid w:val="5D433C0E"/>
    <w:rsid w:val="5D4FA2E9"/>
    <w:rsid w:val="5DDC2CE5"/>
    <w:rsid w:val="5E04CFE0"/>
    <w:rsid w:val="5EF37382"/>
    <w:rsid w:val="60141CFE"/>
    <w:rsid w:val="6085910B"/>
    <w:rsid w:val="6342AC79"/>
    <w:rsid w:val="63BEC124"/>
    <w:rsid w:val="63D40BFC"/>
    <w:rsid w:val="64498CAB"/>
    <w:rsid w:val="65B2EF48"/>
    <w:rsid w:val="65F55F76"/>
    <w:rsid w:val="68D4C3B1"/>
    <w:rsid w:val="6903A75B"/>
    <w:rsid w:val="699F28EA"/>
    <w:rsid w:val="69A770C1"/>
    <w:rsid w:val="6A64F8BC"/>
    <w:rsid w:val="6B4E84CC"/>
    <w:rsid w:val="6BDA5032"/>
    <w:rsid w:val="6C0C6473"/>
    <w:rsid w:val="6CAE57D0"/>
    <w:rsid w:val="6D495653"/>
    <w:rsid w:val="6D6C17F0"/>
    <w:rsid w:val="6FBF0F5E"/>
    <w:rsid w:val="706DF48D"/>
    <w:rsid w:val="7082C0A2"/>
    <w:rsid w:val="71C6CA29"/>
    <w:rsid w:val="72183AB4"/>
    <w:rsid w:val="723EE6FC"/>
    <w:rsid w:val="72A544DF"/>
    <w:rsid w:val="7313169A"/>
    <w:rsid w:val="736CEFC5"/>
    <w:rsid w:val="74A52650"/>
    <w:rsid w:val="74A74FF6"/>
    <w:rsid w:val="74B4D952"/>
    <w:rsid w:val="75478E9A"/>
    <w:rsid w:val="75BAF0E9"/>
    <w:rsid w:val="768212EA"/>
    <w:rsid w:val="7727E4BE"/>
    <w:rsid w:val="779CEFEA"/>
    <w:rsid w:val="77AB06CE"/>
    <w:rsid w:val="77B816BB"/>
    <w:rsid w:val="7821E2AC"/>
    <w:rsid w:val="783C7B81"/>
    <w:rsid w:val="79D5C564"/>
    <w:rsid w:val="7A1322C9"/>
    <w:rsid w:val="7AD96B16"/>
    <w:rsid w:val="7AE39538"/>
    <w:rsid w:val="7CE6DDAC"/>
    <w:rsid w:val="7F2F8127"/>
    <w:rsid w:val="7FFEF8C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ABB32"/>
  <w15:chartTrackingRefBased/>
  <w15:docId w15:val="{8395301F-AB3A-4225-BBE6-E57023415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0BC"/>
    <w:pPr>
      <w:spacing w:after="0" w:line="240" w:lineRule="auto"/>
    </w:pPr>
    <w:rPr>
      <w:rFonts w:ascii="Times New Roman" w:eastAsia="Times New Roman" w:hAnsi="Times New Roman" w:cs="Times New Roman"/>
      <w:sz w:val="24"/>
      <w:szCs w:val="24"/>
      <w:lang w:val="nb-NO" w:eastAsia="nb-NO"/>
    </w:rPr>
  </w:style>
  <w:style w:type="paragraph" w:styleId="Heading2">
    <w:name w:val="heading 2"/>
    <w:basedOn w:val="Normal"/>
    <w:link w:val="Heading2Char"/>
    <w:uiPriority w:val="9"/>
    <w:qFormat/>
    <w:rsid w:val="00CF2E25"/>
    <w:pPr>
      <w:spacing w:before="100" w:beforeAutospacing="1" w:after="100" w:afterAutospacing="1"/>
      <w:outlineLvl w:val="1"/>
    </w:pPr>
    <w:rPr>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F2E25"/>
    <w:rPr>
      <w:color w:val="0563C1"/>
      <w:u w:val="single"/>
    </w:rPr>
  </w:style>
  <w:style w:type="character" w:customStyle="1" w:styleId="Heading2Char">
    <w:name w:val="Heading 2 Char"/>
    <w:basedOn w:val="DefaultParagraphFont"/>
    <w:link w:val="Heading2"/>
    <w:uiPriority w:val="9"/>
    <w:rsid w:val="00CF2E25"/>
    <w:rPr>
      <w:rFonts w:ascii="Times New Roman" w:eastAsia="Times New Roman" w:hAnsi="Times New Roman" w:cs="Times New Roman"/>
      <w:b/>
      <w:bCs/>
      <w:sz w:val="36"/>
      <w:szCs w:val="36"/>
    </w:rPr>
  </w:style>
  <w:style w:type="character" w:styleId="Strong">
    <w:name w:val="Strong"/>
    <w:basedOn w:val="DefaultParagraphFont"/>
    <w:uiPriority w:val="22"/>
    <w:qFormat/>
    <w:rsid w:val="00CF2E25"/>
    <w:rPr>
      <w:b/>
      <w:bCs/>
    </w:rPr>
  </w:style>
  <w:style w:type="paragraph" w:styleId="NormalWeb">
    <w:name w:val="Normal (Web)"/>
    <w:basedOn w:val="Normal"/>
    <w:uiPriority w:val="99"/>
    <w:unhideWhenUsed/>
    <w:rsid w:val="00CF2E25"/>
    <w:pPr>
      <w:spacing w:before="100" w:beforeAutospacing="1" w:after="100" w:afterAutospacing="1"/>
    </w:pPr>
    <w:rPr>
      <w:lang w:val="en-US" w:eastAsia="en-US"/>
    </w:rPr>
  </w:style>
  <w:style w:type="character" w:styleId="Emphasis">
    <w:name w:val="Emphasis"/>
    <w:basedOn w:val="DefaultParagraphFont"/>
    <w:uiPriority w:val="20"/>
    <w:qFormat/>
    <w:rsid w:val="00CF2E25"/>
    <w:rPr>
      <w:i/>
      <w:iCs/>
    </w:rPr>
  </w:style>
  <w:style w:type="paragraph" w:styleId="ListParagraph">
    <w:name w:val="List Paragraph"/>
    <w:basedOn w:val="Normal"/>
    <w:uiPriority w:val="34"/>
    <w:qFormat/>
    <w:rsid w:val="00CF2E25"/>
    <w:pPr>
      <w:ind w:left="720"/>
      <w:contextualSpacing/>
    </w:pPr>
  </w:style>
  <w:style w:type="table" w:styleId="TableGrid">
    <w:name w:val="Table Grid"/>
    <w:basedOn w:val="TableNormal"/>
    <w:rsid w:val="00CF2E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493D72"/>
    <w:rPr>
      <w:sz w:val="16"/>
      <w:szCs w:val="16"/>
    </w:rPr>
  </w:style>
  <w:style w:type="paragraph" w:styleId="CommentText">
    <w:name w:val="annotation text"/>
    <w:basedOn w:val="Normal"/>
    <w:link w:val="CommentTextChar"/>
    <w:uiPriority w:val="99"/>
    <w:semiHidden/>
    <w:unhideWhenUsed/>
    <w:rsid w:val="00493D72"/>
    <w:rPr>
      <w:sz w:val="20"/>
      <w:szCs w:val="20"/>
    </w:rPr>
  </w:style>
  <w:style w:type="character" w:customStyle="1" w:styleId="CommentTextChar">
    <w:name w:val="Comment Text Char"/>
    <w:basedOn w:val="DefaultParagraphFont"/>
    <w:link w:val="CommentText"/>
    <w:uiPriority w:val="99"/>
    <w:semiHidden/>
    <w:rsid w:val="00493D72"/>
    <w:rPr>
      <w:rFonts w:ascii="Times New Roman" w:eastAsia="Times New Roman" w:hAnsi="Times New Roman" w:cs="Times New Roman"/>
      <w:sz w:val="20"/>
      <w:szCs w:val="20"/>
      <w:lang w:val="nb-NO" w:eastAsia="nb-NO"/>
    </w:rPr>
  </w:style>
  <w:style w:type="paragraph" w:styleId="CommentSubject">
    <w:name w:val="annotation subject"/>
    <w:basedOn w:val="CommentText"/>
    <w:next w:val="CommentText"/>
    <w:link w:val="CommentSubjectChar"/>
    <w:uiPriority w:val="99"/>
    <w:semiHidden/>
    <w:unhideWhenUsed/>
    <w:rsid w:val="00493D72"/>
    <w:rPr>
      <w:b/>
      <w:bCs/>
    </w:rPr>
  </w:style>
  <w:style w:type="character" w:customStyle="1" w:styleId="CommentSubjectChar">
    <w:name w:val="Comment Subject Char"/>
    <w:basedOn w:val="CommentTextChar"/>
    <w:link w:val="CommentSubject"/>
    <w:uiPriority w:val="99"/>
    <w:semiHidden/>
    <w:rsid w:val="00493D72"/>
    <w:rPr>
      <w:rFonts w:ascii="Times New Roman" w:eastAsia="Times New Roman" w:hAnsi="Times New Roman" w:cs="Times New Roman"/>
      <w:b/>
      <w:bCs/>
      <w:sz w:val="20"/>
      <w:szCs w:val="20"/>
      <w:lang w:val="nb-NO" w:eastAsia="nb-NO"/>
    </w:rPr>
  </w:style>
  <w:style w:type="paragraph" w:styleId="BalloonText">
    <w:name w:val="Balloon Text"/>
    <w:basedOn w:val="Normal"/>
    <w:link w:val="BalloonTextChar"/>
    <w:uiPriority w:val="99"/>
    <w:semiHidden/>
    <w:unhideWhenUsed/>
    <w:rsid w:val="00493D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D72"/>
    <w:rPr>
      <w:rFonts w:ascii="Segoe UI" w:eastAsia="Times New Roman" w:hAnsi="Segoe UI" w:cs="Segoe UI"/>
      <w:sz w:val="18"/>
      <w:szCs w:val="18"/>
      <w:lang w:val="nb-NO" w:eastAsia="nb-NO"/>
    </w:rPr>
  </w:style>
  <w:style w:type="paragraph" w:styleId="Footer">
    <w:name w:val="footer"/>
    <w:basedOn w:val="Normal"/>
    <w:link w:val="FooterChar"/>
    <w:uiPriority w:val="99"/>
    <w:unhideWhenUsed/>
    <w:rsid w:val="00E106C8"/>
    <w:pPr>
      <w:tabs>
        <w:tab w:val="center" w:pos="4680"/>
        <w:tab w:val="right" w:pos="9360"/>
      </w:tabs>
    </w:pPr>
    <w:rPr>
      <w:rFonts w:ascii="Calibri" w:hAnsi="Calibri"/>
      <w:sz w:val="22"/>
      <w:szCs w:val="22"/>
      <w:lang w:val="en-US" w:eastAsia="en-US"/>
    </w:rPr>
  </w:style>
  <w:style w:type="character" w:customStyle="1" w:styleId="FooterChar">
    <w:name w:val="Footer Char"/>
    <w:basedOn w:val="DefaultParagraphFont"/>
    <w:link w:val="Footer"/>
    <w:uiPriority w:val="99"/>
    <w:rsid w:val="00E106C8"/>
    <w:rPr>
      <w:rFonts w:ascii="Calibri" w:eastAsia="Times New Roman" w:hAnsi="Calibri" w:cs="Times New Roman"/>
    </w:rPr>
  </w:style>
  <w:style w:type="character" w:styleId="FollowedHyperlink">
    <w:name w:val="FollowedHyperlink"/>
    <w:basedOn w:val="DefaultParagraphFont"/>
    <w:uiPriority w:val="99"/>
    <w:semiHidden/>
    <w:unhideWhenUsed/>
    <w:rsid w:val="00084C8B"/>
    <w:rPr>
      <w:color w:val="954F72" w:themeColor="followedHyperlink"/>
      <w:u w:val="single"/>
    </w:rPr>
  </w:style>
  <w:style w:type="character" w:styleId="UnresolvedMention">
    <w:name w:val="Unresolved Mention"/>
    <w:basedOn w:val="DefaultParagraphFont"/>
    <w:uiPriority w:val="99"/>
    <w:semiHidden/>
    <w:unhideWhenUsed/>
    <w:rsid w:val="00D86C77"/>
    <w:rPr>
      <w:color w:val="605E5C"/>
      <w:shd w:val="clear" w:color="auto" w:fill="E1DFDD"/>
    </w:rPr>
  </w:style>
  <w:style w:type="paragraph" w:styleId="NoSpacing">
    <w:name w:val="No Spacing"/>
    <w:uiPriority w:val="1"/>
    <w:qFormat/>
    <w:rsid w:val="00AA790C"/>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063036">
      <w:bodyDiv w:val="1"/>
      <w:marLeft w:val="0"/>
      <w:marRight w:val="0"/>
      <w:marTop w:val="0"/>
      <w:marBottom w:val="0"/>
      <w:divBdr>
        <w:top w:val="none" w:sz="0" w:space="0" w:color="auto"/>
        <w:left w:val="none" w:sz="0" w:space="0" w:color="auto"/>
        <w:bottom w:val="none" w:sz="0" w:space="0" w:color="auto"/>
        <w:right w:val="none" w:sz="0" w:space="0" w:color="auto"/>
      </w:divBdr>
    </w:div>
    <w:div w:id="120223452">
      <w:bodyDiv w:val="1"/>
      <w:marLeft w:val="0"/>
      <w:marRight w:val="0"/>
      <w:marTop w:val="0"/>
      <w:marBottom w:val="0"/>
      <w:divBdr>
        <w:top w:val="none" w:sz="0" w:space="0" w:color="auto"/>
        <w:left w:val="none" w:sz="0" w:space="0" w:color="auto"/>
        <w:bottom w:val="none" w:sz="0" w:space="0" w:color="auto"/>
        <w:right w:val="none" w:sz="0" w:space="0" w:color="auto"/>
      </w:divBdr>
    </w:div>
    <w:div w:id="236790072">
      <w:bodyDiv w:val="1"/>
      <w:marLeft w:val="0"/>
      <w:marRight w:val="0"/>
      <w:marTop w:val="0"/>
      <w:marBottom w:val="0"/>
      <w:divBdr>
        <w:top w:val="none" w:sz="0" w:space="0" w:color="auto"/>
        <w:left w:val="none" w:sz="0" w:space="0" w:color="auto"/>
        <w:bottom w:val="none" w:sz="0" w:space="0" w:color="auto"/>
        <w:right w:val="none" w:sz="0" w:space="0" w:color="auto"/>
      </w:divBdr>
    </w:div>
    <w:div w:id="326518977">
      <w:bodyDiv w:val="1"/>
      <w:marLeft w:val="0"/>
      <w:marRight w:val="0"/>
      <w:marTop w:val="0"/>
      <w:marBottom w:val="0"/>
      <w:divBdr>
        <w:top w:val="none" w:sz="0" w:space="0" w:color="auto"/>
        <w:left w:val="none" w:sz="0" w:space="0" w:color="auto"/>
        <w:bottom w:val="none" w:sz="0" w:space="0" w:color="auto"/>
        <w:right w:val="none" w:sz="0" w:space="0" w:color="auto"/>
      </w:divBdr>
    </w:div>
    <w:div w:id="974988955">
      <w:bodyDiv w:val="1"/>
      <w:marLeft w:val="0"/>
      <w:marRight w:val="0"/>
      <w:marTop w:val="0"/>
      <w:marBottom w:val="0"/>
      <w:divBdr>
        <w:top w:val="none" w:sz="0" w:space="0" w:color="auto"/>
        <w:left w:val="none" w:sz="0" w:space="0" w:color="auto"/>
        <w:bottom w:val="none" w:sz="0" w:space="0" w:color="auto"/>
        <w:right w:val="none" w:sz="0" w:space="0" w:color="auto"/>
      </w:divBdr>
    </w:div>
    <w:div w:id="171476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etbsystem.no/ClientTrans/Download?ID=Oj6Ehe5KFDc%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0894DD849F5D1459BCF22A258ADB155" ma:contentTypeVersion="15" ma:contentTypeDescription="Create a new document." ma:contentTypeScope="" ma:versionID="69d41c81792ec4eaf7b61192c6b18b62">
  <xsd:schema xmlns:xsd="http://www.w3.org/2001/XMLSchema" xmlns:xs="http://www.w3.org/2001/XMLSchema" xmlns:p="http://schemas.microsoft.com/office/2006/metadata/properties" xmlns:ns2="de24d448-8ab9-4c57-9abd-6a10d3842d76" xmlns:ns3="3817f754-f839-4caa-9282-ddc763597bf0" targetNamespace="http://schemas.microsoft.com/office/2006/metadata/properties" ma:root="true" ma:fieldsID="c10673b85bf5e471a91160e08f2d89d4" ns2:_="" ns3:_="">
    <xsd:import namespace="de24d448-8ab9-4c57-9abd-6a10d3842d76"/>
    <xsd:import namespace="3817f754-f839-4caa-9282-ddc763597bf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4d448-8ab9-4c57-9abd-6a10d3842d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851e875-a665-42c1-a59f-633611ec1f9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817f754-f839-4caa-9282-ddc763597bf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c55e990-7d6b-4d1d-aa30-d7c7c66ba091}" ma:internalName="TaxCatchAll" ma:showField="CatchAllData" ma:web="3817f754-f839-4caa-9282-ddc763597b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817f754-f839-4caa-9282-ddc763597bf0" xsi:nil="true"/>
    <lcf76f155ced4ddcb4097134ff3c332f xmlns="de24d448-8ab9-4c57-9abd-6a10d3842d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2424819-5BD0-40F0-A60D-BB4AECE57A1A}">
  <ds:schemaRefs>
    <ds:schemaRef ds:uri="http://schemas.microsoft.com/sharepoint/v3/contenttype/forms"/>
  </ds:schemaRefs>
</ds:datastoreItem>
</file>

<file path=customXml/itemProps2.xml><?xml version="1.0" encoding="utf-8"?>
<ds:datastoreItem xmlns:ds="http://schemas.openxmlformats.org/officeDocument/2006/customXml" ds:itemID="{34F710DD-BD39-4694-9715-7D14388E948F}">
  <ds:schemaRefs>
    <ds:schemaRef ds:uri="http://schemas.openxmlformats.org/officeDocument/2006/bibliography"/>
  </ds:schemaRefs>
</ds:datastoreItem>
</file>

<file path=customXml/itemProps3.xml><?xml version="1.0" encoding="utf-8"?>
<ds:datastoreItem xmlns:ds="http://schemas.openxmlformats.org/officeDocument/2006/customXml" ds:itemID="{7D20B4B2-1497-4D23-ABBA-10EDAA4CAC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4d448-8ab9-4c57-9abd-6a10d3842d76"/>
    <ds:schemaRef ds:uri="3817f754-f839-4caa-9282-ddc763597b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FD3C79-CF68-4441-8085-9F9ACF2DACDE}">
  <ds:schemaRefs>
    <ds:schemaRef ds:uri="http://schemas.microsoft.com/office/2006/metadata/properties"/>
    <ds:schemaRef ds:uri="http://schemas.microsoft.com/office/infopath/2007/PartnerControls"/>
    <ds:schemaRef ds:uri="3817f754-f839-4caa-9282-ddc763597bf0"/>
    <ds:schemaRef ds:uri="de24d448-8ab9-4c57-9abd-6a10d3842d76"/>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496</Words>
  <Characters>2831</Characters>
  <Application>Microsoft Office Word</Application>
  <DocSecurity>0</DocSecurity>
  <Lines>23</Lines>
  <Paragraphs>6</Paragraphs>
  <ScaleCrop>false</ScaleCrop>
  <Company/>
  <LinksUpToDate>false</LinksUpToDate>
  <CharactersWithSpaces>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Logistic Assistant</dc:creator>
  <cp:keywords/>
  <dc:description/>
  <cp:lastModifiedBy>Nael Al-Akhali</cp:lastModifiedBy>
  <cp:revision>46</cp:revision>
  <cp:lastPrinted>2024-09-11T15:28:00Z</cp:lastPrinted>
  <dcterms:created xsi:type="dcterms:W3CDTF">2024-09-11T15:23:00Z</dcterms:created>
  <dcterms:modified xsi:type="dcterms:W3CDTF">2025-04-20T18:48:00Z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0x01010040894DD849F5D1459BCF22A258ADB155</vt:lpwstr>
  </property>
  <property fmtid="{D5CDD505-2E9C-101B-9397-08002B2CF9AE}" pid="3" name="MediaServiceImageTags">
    <vt:lpwstr/>
  </property>
</Properties>
</file>