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54BFB" w:rsidR="004735AC" w:rsidP="00354BFB" w:rsidRDefault="000D3161" w14:paraId="5E4AB113" w14:textId="32F1FB46">
      <w:pPr>
        <w:pStyle w:val="Heading5"/>
        <w:rPr>
          <w:rFonts w:ascii="Roboto" w:hAnsi="Roboto"/>
          <w:color w:val="F95F09"/>
          <w:sz w:val="36"/>
          <w:szCs w:val="36"/>
          <w:shd w:val="clear" w:color="auto" w:fill="FFFFFF"/>
        </w:rPr>
      </w:pPr>
      <w:r w:rsidRPr="002A20FF">
        <w:rPr>
          <w:rStyle w:val="normaltextrun"/>
          <w:rFonts w:ascii="Roboto" w:hAnsi="Roboto"/>
          <w:color w:val="F95F09"/>
          <w:sz w:val="36"/>
          <w:szCs w:val="36"/>
          <w:shd w:val="clear" w:color="auto" w:fill="FFFFFF"/>
        </w:rPr>
        <w:t>Annex 1 - Terms of Reference</w:t>
      </w:r>
      <w:r w:rsidRPr="002A20FF">
        <w:rPr>
          <w:rStyle w:val="eop"/>
          <w:rFonts w:ascii="Roboto" w:hAnsi="Roboto"/>
          <w:color w:val="F95F09"/>
          <w:sz w:val="36"/>
          <w:szCs w:val="36"/>
          <w:shd w:val="clear" w:color="auto" w:fill="FFFFFF"/>
        </w:rPr>
        <w:t> </w:t>
      </w:r>
    </w:p>
    <w:p w:rsidR="00354BFB" w:rsidP="00354BFB" w:rsidRDefault="00354BFB" w14:paraId="6B4E9C2B" w14:textId="77777777">
      <w:pPr>
        <w:autoSpaceDE w:val="0"/>
        <w:autoSpaceDN w:val="0"/>
        <w:adjustRightInd w:val="0"/>
        <w:spacing w:line="240" w:lineRule="auto"/>
        <w:rPr>
          <w:rFonts w:ascii="Roboto" w:hAnsi="Roboto" w:cs="Noto Serif"/>
          <w:b/>
          <w:bCs/>
          <w:kern w:val="0"/>
          <w:sz w:val="24"/>
          <w:szCs w:val="24"/>
          <w:lang w:val="en-GB"/>
        </w:rPr>
      </w:pPr>
    </w:p>
    <w:p w:rsidRPr="00354BFB" w:rsidR="00322EF1" w:rsidP="00354BFB" w:rsidRDefault="00322EF1" w14:paraId="7CC03A9C" w14:textId="3E695E2C">
      <w:pPr>
        <w:autoSpaceDE w:val="0"/>
        <w:autoSpaceDN w:val="0"/>
        <w:adjustRightInd w:val="0"/>
        <w:spacing w:line="240" w:lineRule="auto"/>
        <w:rPr>
          <w:rFonts w:ascii="Roboto" w:hAnsi="Roboto" w:cs="Noto Serif"/>
          <w:b/>
          <w:bCs/>
          <w:kern w:val="0"/>
          <w:sz w:val="24"/>
          <w:szCs w:val="24"/>
          <w:lang w:val="en-GB"/>
        </w:rPr>
      </w:pPr>
      <w:r w:rsidRPr="00354BFB">
        <w:rPr>
          <w:rFonts w:ascii="Roboto" w:hAnsi="Roboto" w:cs="Noto Serif"/>
          <w:b/>
          <w:bCs/>
          <w:kern w:val="0"/>
          <w:sz w:val="24"/>
          <w:szCs w:val="24"/>
          <w:lang w:val="en-GB"/>
        </w:rPr>
        <w:t>Title</w:t>
      </w:r>
    </w:p>
    <w:p w:rsidRPr="00354BFB" w:rsidR="000D3161" w:rsidP="00354BFB" w:rsidRDefault="00322EF1" w14:paraId="6F8E6DCF" w14:textId="6DA34DFF">
      <w:pPr>
        <w:pStyle w:val="Heading5"/>
        <w:rPr>
          <w:rFonts w:ascii="Roboto" w:hAnsi="Roboto"/>
          <w:color w:val="F95F09"/>
        </w:rPr>
      </w:pPr>
      <w:r w:rsidRPr="002A20FF">
        <w:rPr>
          <w:rFonts w:ascii="Roboto" w:hAnsi="Roboto"/>
          <w:color w:val="F95F09"/>
          <w:sz w:val="32"/>
          <w:szCs w:val="32"/>
        </w:rPr>
        <w:t>S</w:t>
      </w:r>
      <w:r w:rsidRPr="002A20FF">
        <w:rPr>
          <w:rFonts w:ascii="Roboto" w:hAnsi="Roboto"/>
          <w:color w:val="F95F09"/>
          <w:sz w:val="32"/>
          <w:szCs w:val="32"/>
        </w:rPr>
        <w:t>t</w:t>
      </w:r>
      <w:r w:rsidRPr="002A20FF">
        <w:rPr>
          <w:rFonts w:ascii="Roboto" w:hAnsi="Roboto"/>
          <w:color w:val="F95F09"/>
          <w:sz w:val="32"/>
          <w:szCs w:val="32"/>
        </w:rPr>
        <w:t>rategic Plan Development of NRC Partner NGOs</w:t>
      </w:r>
      <w:r w:rsidRPr="002A20FF">
        <w:rPr>
          <w:rFonts w:ascii="Roboto" w:hAnsi="Roboto"/>
          <w:color w:val="F95F09"/>
        </w:rPr>
        <w:t xml:space="preserve"> </w:t>
      </w:r>
    </w:p>
    <w:p w:rsidRPr="00571244" w:rsidR="005B302A" w:rsidP="0083137A" w:rsidRDefault="4FCF6788" w14:paraId="20A9321B" w14:textId="6CFD15E0">
      <w:pPr>
        <w:autoSpaceDE w:val="0"/>
        <w:autoSpaceDN w:val="0"/>
        <w:adjustRightInd w:val="0"/>
        <w:spacing w:line="240" w:lineRule="auto"/>
        <w:rPr>
          <w:rFonts w:ascii="Roboto" w:hAnsi="Roboto" w:cs="Noto Serif"/>
          <w:b/>
          <w:bCs/>
          <w:kern w:val="0"/>
          <w:sz w:val="24"/>
          <w:szCs w:val="24"/>
          <w:u w:val="single"/>
          <w:lang w:val="en-GB"/>
        </w:rPr>
      </w:pPr>
      <w:r w:rsidRPr="00571244">
        <w:rPr>
          <w:rFonts w:ascii="Roboto" w:hAnsi="Roboto" w:cs="Noto Serif"/>
          <w:b/>
          <w:bCs/>
          <w:kern w:val="0"/>
          <w:sz w:val="24"/>
          <w:szCs w:val="24"/>
          <w:u w:val="single"/>
          <w:lang w:val="en-GB"/>
        </w:rPr>
        <w:t>Background/Context</w:t>
      </w:r>
    </w:p>
    <w:p w:rsidR="7EE4AA96" w:rsidP="397D29BE" w:rsidRDefault="7EE4AA96" w14:paraId="3D817B67" w14:textId="277904F9">
      <w:pPr>
        <w:spacing w:line="240" w:lineRule="auto"/>
      </w:pPr>
      <w:r w:rsidRPr="397D29BE">
        <w:rPr>
          <w:rFonts w:ascii="Noto Serif" w:hAnsi="Noto Serif" w:cs="Noto Serif"/>
          <w:lang w:val="en-GB"/>
        </w:rPr>
        <w:t>In response to the displacement of refugees fleeing Ukraine, NRC has set up humanitarian operations for refugees arriving in the Republic of Moldova. NRC responds focusing on an integrated approach that combines our sectoral areas of expertise – education, livelihoods, protection, legal aid (ICLA), WASH and shelter working with the local partners. NRC’s Country Office in the Republic of Moldova has rich and varied set of partnerships across thematic areas which is also one of the largest and complex set of partnerships within NRC.</w:t>
      </w:r>
    </w:p>
    <w:p w:rsidR="7EE4AA96" w:rsidP="397D29BE" w:rsidRDefault="7EE4AA96" w14:paraId="7913873C" w14:textId="67722F02">
      <w:pPr>
        <w:spacing w:line="240" w:lineRule="auto"/>
      </w:pPr>
      <w:r w:rsidRPr="242322AC">
        <w:rPr>
          <w:rFonts w:ascii="Noto Serif" w:hAnsi="Noto Serif" w:cs="Noto Serif"/>
        </w:rPr>
        <w:t xml:space="preserve">The partnership engagement builds on the program implementation modality and increasingly </w:t>
      </w:r>
      <w:r w:rsidRPr="242322AC" w:rsidR="7FAB643D">
        <w:rPr>
          <w:rFonts w:ascii="Noto Serif" w:hAnsi="Noto Serif" w:cs="Noto Serif"/>
        </w:rPr>
        <w:t>prioritizes</w:t>
      </w:r>
      <w:r w:rsidRPr="242322AC">
        <w:rPr>
          <w:rFonts w:ascii="Noto Serif" w:hAnsi="Noto Serif" w:cs="Noto Serif"/>
        </w:rPr>
        <w:t xml:space="preserve"> comprehensive capacity strengthening to ensure sustainability for longer term viability. As one of the key strategic priorities, NRC is committed to invest in strengthening the capacity of its partners in Moldova on identified areas.</w:t>
      </w:r>
    </w:p>
    <w:p w:rsidRPr="0083137A" w:rsidR="00CB3CBE" w:rsidP="0083137A" w:rsidRDefault="005B302A" w14:paraId="22DBFB3F" w14:textId="505BCE10">
      <w:pPr>
        <w:autoSpaceDE w:val="0"/>
        <w:autoSpaceDN w:val="0"/>
        <w:adjustRightInd w:val="0"/>
        <w:spacing w:line="240" w:lineRule="auto"/>
        <w:rPr>
          <w:rFonts w:ascii="Roboto" w:hAnsi="Roboto" w:cs="Noto Serif"/>
          <w:b/>
          <w:bCs/>
          <w:kern w:val="0"/>
          <w:sz w:val="24"/>
          <w:szCs w:val="24"/>
          <w:u w:val="single"/>
          <w:lang w:val="en-GB"/>
        </w:rPr>
      </w:pPr>
      <w:r w:rsidRPr="0083137A">
        <w:rPr>
          <w:rFonts w:ascii="Roboto" w:hAnsi="Roboto" w:cs="Noto Serif"/>
          <w:b/>
          <w:bCs/>
          <w:kern w:val="0"/>
          <w:sz w:val="24"/>
          <w:szCs w:val="24"/>
          <w:u w:val="single"/>
          <w:lang w:val="en-GB"/>
        </w:rPr>
        <w:t>Purpose of the consultancy</w:t>
      </w:r>
    </w:p>
    <w:p w:rsidRPr="0083137A" w:rsidR="005B302A" w:rsidP="0083137A" w:rsidRDefault="005B302A" w14:paraId="1D9C7A19" w14:textId="195B51F6">
      <w:pPr>
        <w:autoSpaceDE w:val="0"/>
        <w:autoSpaceDN w:val="0"/>
        <w:adjustRightInd w:val="0"/>
        <w:spacing w:line="240" w:lineRule="auto"/>
        <w:rPr>
          <w:rFonts w:ascii="Noto Serif" w:hAnsi="Noto Serif" w:cs="Noto Serif"/>
          <w:kern w:val="0"/>
          <w:lang w:val="en-GB"/>
        </w:rPr>
      </w:pPr>
      <w:r w:rsidRPr="00CB3CBE">
        <w:rPr>
          <w:rFonts w:ascii="Noto Serif" w:hAnsi="Noto Serif" w:cs="Noto Serif"/>
          <w:kern w:val="0"/>
          <w:lang w:val="en-GB"/>
        </w:rPr>
        <w:t xml:space="preserve">The strategic development consultant will facilitate a directional analysis of </w:t>
      </w:r>
      <w:r w:rsidRPr="00CB3CBE" w:rsidR="00CB3CBE">
        <w:rPr>
          <w:rFonts w:ascii="Noto Serif" w:hAnsi="Noto Serif" w:cs="Noto Serif"/>
          <w:kern w:val="0"/>
          <w:lang w:val="en-GB"/>
        </w:rPr>
        <w:t>NGOs in Partnership with NRC including a</w:t>
      </w:r>
      <w:r w:rsidRPr="00CB3CBE">
        <w:rPr>
          <w:rFonts w:ascii="Noto Serif" w:hAnsi="Noto Serif" w:cs="Noto Serif"/>
          <w:kern w:val="0"/>
          <w:lang w:val="en-GB"/>
        </w:rPr>
        <w:t xml:space="preserve"> monitoring, and evaluation plan. This includes assessing the Theories of Change employed by </w:t>
      </w:r>
      <w:r w:rsidRPr="00CB3CBE" w:rsidR="00CB3CBE">
        <w:rPr>
          <w:rFonts w:ascii="Noto Serif" w:hAnsi="Noto Serif" w:cs="Noto Serif"/>
          <w:kern w:val="0"/>
          <w:lang w:val="en-GB"/>
        </w:rPr>
        <w:t>partner NGOs</w:t>
      </w:r>
      <w:r w:rsidRPr="00CB3CBE">
        <w:rPr>
          <w:rFonts w:ascii="Noto Serif" w:hAnsi="Noto Serif" w:cs="Noto Serif"/>
          <w:kern w:val="0"/>
          <w:lang w:val="en-GB"/>
        </w:rPr>
        <w:t xml:space="preserve"> and examining how they serve to deliver </w:t>
      </w:r>
      <w:r w:rsidRPr="00CB3CBE" w:rsidR="00CB3CBE">
        <w:rPr>
          <w:rFonts w:ascii="Noto Serif" w:hAnsi="Noto Serif" w:cs="Noto Serif"/>
          <w:kern w:val="0"/>
          <w:lang w:val="en-GB"/>
        </w:rPr>
        <w:t>their</w:t>
      </w:r>
      <w:r w:rsidRPr="00CB3CBE">
        <w:rPr>
          <w:rFonts w:ascii="Noto Serif" w:hAnsi="Noto Serif" w:cs="Noto Serif"/>
          <w:kern w:val="0"/>
          <w:lang w:val="en-GB"/>
        </w:rPr>
        <w:t xml:space="preserve"> mission. The purpose of this consultancy is to implement a strategic methodology and support and lead </w:t>
      </w:r>
      <w:r w:rsidRPr="00CB3CBE" w:rsidR="00CB3CBE">
        <w:rPr>
          <w:rFonts w:ascii="Noto Serif" w:hAnsi="Noto Serif" w:cs="Noto Serif"/>
          <w:kern w:val="0"/>
          <w:lang w:val="en-GB"/>
        </w:rPr>
        <w:t xml:space="preserve">NGOs in Partnership with NRC including their </w:t>
      </w:r>
      <w:r w:rsidRPr="00CB3CBE" w:rsidR="00571244">
        <w:rPr>
          <w:rFonts w:ascii="Noto Serif" w:hAnsi="Noto Serif" w:cs="Noto Serif"/>
          <w:kern w:val="0"/>
          <w:lang w:val="en-GB"/>
        </w:rPr>
        <w:t>staff and</w:t>
      </w:r>
      <w:r w:rsidRPr="00CB3CBE" w:rsidR="00CB3CBE">
        <w:rPr>
          <w:rFonts w:ascii="Noto Serif" w:hAnsi="Noto Serif" w:cs="Noto Serif"/>
          <w:kern w:val="0"/>
          <w:lang w:val="en-GB"/>
        </w:rPr>
        <w:t xml:space="preserve"> </w:t>
      </w:r>
      <w:r w:rsidRPr="00CB3CBE">
        <w:rPr>
          <w:rFonts w:ascii="Noto Serif" w:hAnsi="Noto Serif" w:cs="Noto Serif"/>
          <w:kern w:val="0"/>
          <w:lang w:val="en-GB"/>
        </w:rPr>
        <w:t xml:space="preserve">board in a participatory planning process, ensuring a sense of ownership, engaging </w:t>
      </w:r>
      <w:r w:rsidRPr="002A20FF">
        <w:rPr>
          <w:rFonts w:ascii="Noto Serif" w:hAnsi="Noto Serif" w:cs="Noto Serif"/>
          <w:kern w:val="0"/>
          <w:lang w:val="en-GB"/>
        </w:rPr>
        <w:t xml:space="preserve">meaningfully with the boundary partners, board of governance and key stakeholders. The substantive outcome is a </w:t>
      </w:r>
      <w:r w:rsidRPr="002A20FF" w:rsidR="00496853">
        <w:rPr>
          <w:rFonts w:ascii="Noto Serif" w:hAnsi="Noto Serif" w:cs="Noto Serif"/>
          <w:kern w:val="0"/>
          <w:lang w:val="en-GB"/>
        </w:rPr>
        <w:t>two/three</w:t>
      </w:r>
      <w:r w:rsidRPr="002A20FF" w:rsidR="00CB3CBE">
        <w:rPr>
          <w:rFonts w:ascii="Noto Serif" w:hAnsi="Noto Serif" w:cs="Noto Serif"/>
          <w:kern w:val="0"/>
          <w:lang w:val="en-GB"/>
        </w:rPr>
        <w:t>-year</w:t>
      </w:r>
      <w:r w:rsidRPr="002A20FF">
        <w:rPr>
          <w:rFonts w:ascii="Noto Serif" w:hAnsi="Noto Serif" w:cs="Noto Serif"/>
          <w:kern w:val="0"/>
          <w:lang w:val="en-GB"/>
        </w:rPr>
        <w:t xml:space="preserve"> strategic pla</w:t>
      </w:r>
      <w:r w:rsidRPr="002A20FF" w:rsidR="00496853">
        <w:rPr>
          <w:rFonts w:ascii="Noto Serif" w:hAnsi="Noto Serif" w:cs="Noto Serif"/>
          <w:kern w:val="0"/>
          <w:lang w:val="en-GB"/>
        </w:rPr>
        <w:t>n</w:t>
      </w:r>
      <w:r w:rsidRPr="002A20FF">
        <w:rPr>
          <w:rFonts w:ascii="Noto Serif" w:hAnsi="Noto Serif" w:cs="Noto Serif"/>
          <w:kern w:val="0"/>
          <w:lang w:val="en-GB"/>
        </w:rPr>
        <w:t>.</w:t>
      </w:r>
    </w:p>
    <w:p w:rsidRPr="0083137A" w:rsidR="00CB3CBE" w:rsidP="0083137A" w:rsidRDefault="005B302A" w14:paraId="4D09F4A7" w14:textId="1A90BD89">
      <w:pPr>
        <w:autoSpaceDE w:val="0"/>
        <w:autoSpaceDN w:val="0"/>
        <w:adjustRightInd w:val="0"/>
        <w:spacing w:line="240" w:lineRule="auto"/>
        <w:rPr>
          <w:rFonts w:ascii="Roboto" w:hAnsi="Roboto" w:cs="Noto Serif"/>
          <w:b/>
          <w:bCs/>
          <w:kern w:val="0"/>
          <w:sz w:val="24"/>
          <w:szCs w:val="24"/>
          <w:u w:val="single"/>
          <w:lang w:val="en-GB"/>
        </w:rPr>
      </w:pPr>
      <w:r w:rsidRPr="0083137A">
        <w:rPr>
          <w:rFonts w:ascii="Roboto" w:hAnsi="Roboto" w:cs="Noto Serif"/>
          <w:b/>
          <w:bCs/>
          <w:kern w:val="0"/>
          <w:sz w:val="24"/>
          <w:szCs w:val="24"/>
          <w:u w:val="single"/>
          <w:lang w:val="en-GB"/>
        </w:rPr>
        <w:t>Scope of Work</w:t>
      </w:r>
    </w:p>
    <w:p w:rsidRPr="0083137A" w:rsidR="005B302A" w:rsidP="0083137A" w:rsidRDefault="005B302A" w14:paraId="1A90C683" w14:textId="48B2EBCF">
      <w:pPr>
        <w:autoSpaceDE w:val="0"/>
        <w:autoSpaceDN w:val="0"/>
        <w:adjustRightInd w:val="0"/>
        <w:spacing w:line="240" w:lineRule="auto"/>
        <w:rPr>
          <w:rFonts w:ascii="Noto Serif" w:hAnsi="Noto Serif" w:cs="Noto Serif"/>
          <w:kern w:val="0"/>
          <w:lang w:val="en-GB"/>
        </w:rPr>
      </w:pPr>
      <w:r w:rsidRPr="00CB3CBE">
        <w:rPr>
          <w:rFonts w:ascii="Noto Serif" w:hAnsi="Noto Serif" w:cs="Noto Serif"/>
          <w:kern w:val="0"/>
          <w:lang w:val="en-GB"/>
        </w:rPr>
        <w:t xml:space="preserve">The plan must address, amongst other things, </w:t>
      </w:r>
      <w:r w:rsidRPr="00CB3CBE" w:rsidR="00CB3CBE">
        <w:rPr>
          <w:rFonts w:ascii="Noto Serif" w:hAnsi="Noto Serif" w:cs="Noto Serif"/>
          <w:kern w:val="0"/>
          <w:lang w:val="en-GB"/>
        </w:rPr>
        <w:t xml:space="preserve">organizational </w:t>
      </w:r>
      <w:r w:rsidRPr="00CB3CBE" w:rsidR="00571244">
        <w:rPr>
          <w:rFonts w:ascii="Noto Serif" w:hAnsi="Noto Serif" w:cs="Noto Serif"/>
          <w:kern w:val="0"/>
          <w:lang w:val="en-GB"/>
        </w:rPr>
        <w:t>development,</w:t>
      </w:r>
      <w:r w:rsidRPr="00CB3CBE">
        <w:rPr>
          <w:rFonts w:ascii="Noto Serif" w:hAnsi="Noto Serif" w:cs="Noto Serif"/>
          <w:kern w:val="0"/>
          <w:lang w:val="en-GB"/>
        </w:rPr>
        <w:t xml:space="preserve"> and resource mobilization initiatives and how to more effectively engage </w:t>
      </w:r>
      <w:r w:rsidRPr="00CB3CBE" w:rsidR="00CB3CBE">
        <w:rPr>
          <w:rFonts w:ascii="Noto Serif" w:hAnsi="Noto Serif" w:cs="Noto Serif"/>
          <w:kern w:val="0"/>
          <w:lang w:val="en-GB"/>
        </w:rPr>
        <w:t>donor</w:t>
      </w:r>
      <w:r w:rsidRPr="00CB3CBE">
        <w:rPr>
          <w:rFonts w:ascii="Noto Serif" w:hAnsi="Noto Serif" w:cs="Noto Serif"/>
          <w:kern w:val="0"/>
          <w:lang w:val="en-GB"/>
        </w:rPr>
        <w:t xml:space="preserve"> agencies</w:t>
      </w:r>
      <w:r w:rsidRPr="00CB3CBE" w:rsidR="00CB3CBE">
        <w:rPr>
          <w:rFonts w:ascii="Noto Serif" w:hAnsi="Noto Serif" w:cs="Noto Serif"/>
          <w:kern w:val="0"/>
          <w:lang w:val="en-GB"/>
        </w:rPr>
        <w:t>, governments</w:t>
      </w:r>
      <w:r w:rsidRPr="00CB3CBE">
        <w:rPr>
          <w:rFonts w:ascii="Noto Serif" w:hAnsi="Noto Serif" w:cs="Noto Serif"/>
          <w:kern w:val="0"/>
          <w:lang w:val="en-GB"/>
        </w:rPr>
        <w:t xml:space="preserve"> and communities more meaningfully in the realization of </w:t>
      </w:r>
      <w:r w:rsidRPr="00CB3CBE" w:rsidR="00CB3CBE">
        <w:rPr>
          <w:rFonts w:ascii="Noto Serif" w:hAnsi="Noto Serif" w:cs="Noto Serif"/>
          <w:kern w:val="0"/>
          <w:lang w:val="en-GB"/>
        </w:rPr>
        <w:t xml:space="preserve">the Partner NGO’s </w:t>
      </w:r>
      <w:r w:rsidRPr="00CB3CBE">
        <w:rPr>
          <w:rFonts w:ascii="Noto Serif" w:hAnsi="Noto Serif" w:cs="Noto Serif"/>
          <w:kern w:val="0"/>
          <w:lang w:val="en-GB"/>
        </w:rPr>
        <w:t>mission and vision. The consultant will draw from any best practices within similar strategic plans for other non-governmental organizations.</w:t>
      </w:r>
    </w:p>
    <w:p w:rsidRPr="0083137A" w:rsidR="005B302A" w:rsidP="0083137A" w:rsidRDefault="005B302A" w14:paraId="10236806" w14:textId="2076C6C8">
      <w:pPr>
        <w:autoSpaceDE w:val="0"/>
        <w:autoSpaceDN w:val="0"/>
        <w:adjustRightInd w:val="0"/>
        <w:spacing w:line="240" w:lineRule="auto"/>
        <w:rPr>
          <w:rFonts w:ascii="Roboto" w:hAnsi="Roboto" w:cs="Noto Serif"/>
          <w:b/>
          <w:bCs/>
          <w:kern w:val="0"/>
          <w:sz w:val="24"/>
          <w:szCs w:val="24"/>
          <w:u w:val="single"/>
          <w:lang w:val="en-GB"/>
        </w:rPr>
      </w:pPr>
      <w:r w:rsidRPr="0083137A">
        <w:rPr>
          <w:rFonts w:ascii="Roboto" w:hAnsi="Roboto" w:cs="Noto Serif"/>
          <w:b/>
          <w:bCs/>
          <w:kern w:val="0"/>
          <w:sz w:val="24"/>
          <w:szCs w:val="24"/>
          <w:u w:val="single"/>
          <w:lang w:val="en-GB"/>
        </w:rPr>
        <w:t>Elements of the plan will include but not limited to:</w:t>
      </w:r>
    </w:p>
    <w:p w:rsidRPr="00CB3CBE" w:rsidR="00CB3CBE" w:rsidP="0083137A" w:rsidRDefault="00CB3CBE" w14:paraId="32EAF66D" w14:textId="77777777">
      <w:pPr>
        <w:pStyle w:val="ListParagraph"/>
        <w:numPr>
          <w:ilvl w:val="0"/>
          <w:numId w:val="2"/>
        </w:numPr>
        <w:rPr>
          <w:rStyle w:val="ui-provider"/>
          <w:rFonts w:ascii="Noto Serif" w:hAnsi="Noto Serif" w:cs="Noto Serif"/>
          <w:lang w:val="en-GB"/>
        </w:rPr>
      </w:pPr>
      <w:r w:rsidRPr="00CB3CBE">
        <w:rPr>
          <w:rStyle w:val="ui-provider"/>
          <w:rFonts w:ascii="Noto Serif" w:hAnsi="Noto Serif" w:cs="Noto Serif"/>
          <w:lang w:val="en-GB"/>
        </w:rPr>
        <w:t xml:space="preserve">Determining the best approach to effectively implement strategic planning. </w:t>
      </w:r>
    </w:p>
    <w:p w:rsidRPr="00CB3CBE" w:rsidR="00CB3CBE" w:rsidP="0083137A" w:rsidRDefault="00CB3CBE" w14:paraId="7AFC8052" w14:textId="1F910A11">
      <w:pPr>
        <w:pStyle w:val="ListParagraph"/>
        <w:numPr>
          <w:ilvl w:val="0"/>
          <w:numId w:val="2"/>
        </w:numPr>
        <w:rPr>
          <w:rStyle w:val="ui-provider"/>
          <w:rFonts w:ascii="Noto Serif" w:hAnsi="Noto Serif" w:cs="Noto Serif"/>
          <w:lang w:val="en-GB"/>
        </w:rPr>
      </w:pPr>
      <w:r w:rsidRPr="00CB3CBE">
        <w:rPr>
          <w:rStyle w:val="ui-provider"/>
          <w:rFonts w:ascii="Noto Serif" w:hAnsi="Noto Serif" w:cs="Noto Serif"/>
          <w:lang w:val="en-GB"/>
        </w:rPr>
        <w:t>Exploring entire strategic planning process in detail from the basics of strategy formulation to the implementation of business strategies in the “real world</w:t>
      </w:r>
      <w:r w:rsidR="00F4588B">
        <w:rPr>
          <w:rStyle w:val="ui-provider"/>
          <w:rFonts w:ascii="Noto Serif" w:hAnsi="Noto Serif" w:cs="Noto Serif"/>
          <w:lang w:val="en-GB"/>
        </w:rPr>
        <w:t>”</w:t>
      </w:r>
      <w:r w:rsidRPr="00CB3CBE">
        <w:rPr>
          <w:rStyle w:val="ui-provider"/>
          <w:rFonts w:ascii="Noto Serif" w:hAnsi="Noto Serif" w:cs="Noto Serif"/>
          <w:lang w:val="en-GB"/>
        </w:rPr>
        <w:t xml:space="preserve">  </w:t>
      </w:r>
    </w:p>
    <w:p w:rsidRPr="00CB3CBE" w:rsidR="00CB3CBE" w:rsidP="0083137A" w:rsidRDefault="00CB3CBE" w14:paraId="43D3C9FE" w14:textId="77777777">
      <w:pPr>
        <w:pStyle w:val="ListParagraph"/>
        <w:numPr>
          <w:ilvl w:val="0"/>
          <w:numId w:val="2"/>
        </w:numPr>
        <w:rPr>
          <w:rStyle w:val="ui-provider"/>
          <w:rFonts w:ascii="Noto Serif" w:hAnsi="Noto Serif" w:cs="Noto Serif"/>
          <w:lang w:val="en-GB"/>
        </w:rPr>
      </w:pPr>
      <w:r w:rsidRPr="00CB3CBE">
        <w:rPr>
          <w:rStyle w:val="ui-provider"/>
          <w:rFonts w:ascii="Noto Serif" w:hAnsi="Noto Serif" w:cs="Noto Serif"/>
          <w:lang w:val="en-GB"/>
        </w:rPr>
        <w:lastRenderedPageBreak/>
        <w:t xml:space="preserve">Assess the business environment through SWOT analysis. </w:t>
      </w:r>
    </w:p>
    <w:p w:rsidRPr="00CB3CBE" w:rsidR="00CB3CBE" w:rsidP="0083137A" w:rsidRDefault="00CB3CBE" w14:paraId="2EF8E706" w14:textId="77777777">
      <w:pPr>
        <w:pStyle w:val="ListParagraph"/>
        <w:numPr>
          <w:ilvl w:val="0"/>
          <w:numId w:val="2"/>
        </w:numPr>
        <w:rPr>
          <w:rStyle w:val="ui-provider"/>
          <w:rFonts w:ascii="Noto Serif" w:hAnsi="Noto Serif" w:cs="Noto Serif"/>
          <w:lang w:val="en-GB"/>
        </w:rPr>
      </w:pPr>
      <w:r w:rsidRPr="00CB3CBE">
        <w:rPr>
          <w:rStyle w:val="ui-provider"/>
          <w:rFonts w:ascii="Noto Serif" w:hAnsi="Noto Serif" w:cs="Noto Serif"/>
          <w:lang w:val="en-GB"/>
        </w:rPr>
        <w:t xml:space="preserve">Learning more about how strategic planning can help to prepare organization to rise to a new level of performance. </w:t>
      </w:r>
    </w:p>
    <w:p w:rsidRPr="00CB3CBE" w:rsidR="00CB3CBE" w:rsidP="0083137A" w:rsidRDefault="00CB3CBE" w14:paraId="1DC38B2D" w14:textId="77777777">
      <w:pPr>
        <w:pStyle w:val="ListParagraph"/>
        <w:numPr>
          <w:ilvl w:val="0"/>
          <w:numId w:val="2"/>
        </w:numPr>
        <w:rPr>
          <w:rStyle w:val="ui-provider"/>
          <w:rFonts w:ascii="Noto Serif" w:hAnsi="Noto Serif" w:cs="Noto Serif"/>
          <w:lang w:val="en-GB"/>
        </w:rPr>
      </w:pPr>
      <w:r w:rsidRPr="00CB3CBE">
        <w:rPr>
          <w:rStyle w:val="ui-provider"/>
          <w:rFonts w:ascii="Noto Serif" w:hAnsi="Noto Serif" w:cs="Noto Serif"/>
          <w:lang w:val="en-GB"/>
        </w:rPr>
        <w:t xml:space="preserve">Formulation and execution of strategic plans to meet objectives. </w:t>
      </w:r>
    </w:p>
    <w:p w:rsidRPr="00CB3CBE" w:rsidR="00CB3CBE" w:rsidP="0083137A" w:rsidRDefault="00CB3CBE" w14:paraId="71BF0773" w14:textId="77777777">
      <w:pPr>
        <w:pStyle w:val="ListParagraph"/>
        <w:numPr>
          <w:ilvl w:val="0"/>
          <w:numId w:val="2"/>
        </w:numPr>
        <w:rPr>
          <w:rStyle w:val="ui-provider"/>
          <w:rFonts w:ascii="Noto Serif" w:hAnsi="Noto Serif" w:cs="Noto Serif"/>
          <w:lang w:val="en-GB"/>
        </w:rPr>
      </w:pPr>
      <w:r w:rsidRPr="00CB3CBE">
        <w:rPr>
          <w:rStyle w:val="ui-provider"/>
          <w:rFonts w:ascii="Noto Serif" w:hAnsi="Noto Serif" w:cs="Noto Serif"/>
          <w:lang w:val="en-GB"/>
        </w:rPr>
        <w:t xml:space="preserve">Application of strategy planning processes at an organizational and department level </w:t>
      </w:r>
    </w:p>
    <w:p w:rsidRPr="00CB3CBE" w:rsidR="00CB3CBE" w:rsidP="0083137A" w:rsidRDefault="00CB3CBE" w14:paraId="488DB944" w14:textId="77777777">
      <w:pPr>
        <w:pStyle w:val="ListParagraph"/>
        <w:numPr>
          <w:ilvl w:val="0"/>
          <w:numId w:val="2"/>
        </w:numPr>
        <w:rPr>
          <w:rStyle w:val="ui-provider"/>
          <w:rFonts w:ascii="Noto Serif" w:hAnsi="Noto Serif" w:cs="Noto Serif"/>
          <w:lang w:val="en-GB"/>
        </w:rPr>
      </w:pPr>
      <w:r w:rsidRPr="00CB3CBE">
        <w:rPr>
          <w:rStyle w:val="ui-provider"/>
          <w:rFonts w:ascii="Noto Serif" w:hAnsi="Noto Serif" w:cs="Noto Serif"/>
          <w:lang w:val="en-GB"/>
        </w:rPr>
        <w:t xml:space="preserve">Identification of strategic planning issues to develop a unique competitive advantage. </w:t>
      </w:r>
    </w:p>
    <w:p w:rsidRPr="00CB3CBE" w:rsidR="00CB3CBE" w:rsidP="0083137A" w:rsidRDefault="00CB3CBE" w14:paraId="00095487" w14:textId="77777777">
      <w:pPr>
        <w:pStyle w:val="ListParagraph"/>
        <w:numPr>
          <w:ilvl w:val="0"/>
          <w:numId w:val="2"/>
        </w:numPr>
        <w:rPr>
          <w:rStyle w:val="ui-provider"/>
          <w:rFonts w:ascii="Noto Serif" w:hAnsi="Noto Serif" w:cs="Noto Serif"/>
          <w:lang w:val="en-GB"/>
        </w:rPr>
      </w:pPr>
      <w:r w:rsidRPr="00CB3CBE">
        <w:rPr>
          <w:rStyle w:val="ui-provider"/>
          <w:rFonts w:ascii="Noto Serif" w:hAnsi="Noto Serif" w:cs="Noto Serif"/>
          <w:lang w:val="en-GB"/>
        </w:rPr>
        <w:t xml:space="preserve">Alignment of the organization with strategic planning goals by integrating strategy, objectives, metrics, and performance at departmental level  </w:t>
      </w:r>
    </w:p>
    <w:p w:rsidRPr="002A20FF" w:rsidR="005B302A" w:rsidP="002A20FF" w:rsidRDefault="00CB3CBE" w14:paraId="08CD813D" w14:textId="030E0C3B">
      <w:pPr>
        <w:pStyle w:val="ListParagraph"/>
        <w:numPr>
          <w:ilvl w:val="0"/>
          <w:numId w:val="2"/>
        </w:numPr>
        <w:rPr>
          <w:rFonts w:ascii="Noto Serif" w:hAnsi="Noto Serif" w:cs="Noto Serif"/>
          <w:lang w:val="en-GB"/>
        </w:rPr>
      </w:pPr>
      <w:r w:rsidRPr="00CB3CBE">
        <w:rPr>
          <w:rStyle w:val="ui-provider"/>
          <w:rFonts w:ascii="Noto Serif" w:hAnsi="Noto Serif" w:cs="Noto Serif"/>
          <w:lang w:val="en-GB"/>
        </w:rPr>
        <w:t>Use of case study to examine the strategic planning process.</w:t>
      </w:r>
    </w:p>
    <w:p w:rsidRPr="0083137A" w:rsidR="005B302A" w:rsidP="0083137A" w:rsidRDefault="005B302A" w14:paraId="11CEF4CB" w14:textId="07B4BC01">
      <w:pPr>
        <w:autoSpaceDE w:val="0"/>
        <w:autoSpaceDN w:val="0"/>
        <w:adjustRightInd w:val="0"/>
        <w:spacing w:line="240" w:lineRule="auto"/>
        <w:rPr>
          <w:rFonts w:ascii="Roboto" w:hAnsi="Roboto" w:cs="Noto Serif"/>
          <w:b/>
          <w:bCs/>
          <w:kern w:val="0"/>
          <w:sz w:val="24"/>
          <w:szCs w:val="24"/>
          <w:u w:val="single"/>
          <w:lang w:val="en-GB"/>
        </w:rPr>
      </w:pPr>
      <w:r w:rsidRPr="0083137A">
        <w:rPr>
          <w:rFonts w:ascii="Roboto" w:hAnsi="Roboto" w:cs="Noto Serif"/>
          <w:b/>
          <w:bCs/>
          <w:kern w:val="0"/>
          <w:sz w:val="24"/>
          <w:szCs w:val="24"/>
          <w:u w:val="single"/>
          <w:lang w:val="en-GB"/>
        </w:rPr>
        <w:t>Specific Task</w:t>
      </w:r>
    </w:p>
    <w:p w:rsidRPr="00CB3CBE" w:rsidR="005B302A" w:rsidP="0083137A" w:rsidRDefault="005B302A" w14:paraId="7A281AA9" w14:textId="4EE3BCCD">
      <w:pPr>
        <w:autoSpaceDE w:val="0"/>
        <w:autoSpaceDN w:val="0"/>
        <w:adjustRightInd w:val="0"/>
        <w:spacing w:line="240" w:lineRule="auto"/>
        <w:rPr>
          <w:rFonts w:ascii="Noto Serif" w:hAnsi="Noto Serif" w:cs="Noto Serif"/>
          <w:kern w:val="0"/>
          <w:lang w:val="en-GB"/>
        </w:rPr>
      </w:pPr>
      <w:r w:rsidRPr="00CB3CBE">
        <w:rPr>
          <w:rFonts w:ascii="Noto Serif" w:hAnsi="Noto Serif" w:cs="Noto Serif"/>
          <w:kern w:val="0"/>
          <w:lang w:val="en-GB"/>
        </w:rPr>
        <w:t>The Consultant will:</w:t>
      </w:r>
    </w:p>
    <w:p w:rsidRPr="002A20FF" w:rsidR="005B302A" w:rsidP="0083137A" w:rsidRDefault="005B302A" w14:paraId="13EAC681" w14:textId="3C5A2954">
      <w:pPr>
        <w:pStyle w:val="ListParagraph"/>
        <w:numPr>
          <w:ilvl w:val="0"/>
          <w:numId w:val="3"/>
        </w:numPr>
        <w:autoSpaceDE w:val="0"/>
        <w:autoSpaceDN w:val="0"/>
        <w:adjustRightInd w:val="0"/>
        <w:spacing w:line="240" w:lineRule="auto"/>
        <w:rPr>
          <w:rFonts w:ascii="Noto Serif" w:hAnsi="Noto Serif" w:cs="Noto Serif"/>
          <w:kern w:val="0"/>
          <w:lang w:val="en-GB"/>
        </w:rPr>
      </w:pPr>
      <w:r w:rsidRPr="002A20FF">
        <w:rPr>
          <w:rFonts w:ascii="Noto Serif" w:hAnsi="Noto Serif" w:cs="Noto Serif"/>
          <w:kern w:val="0"/>
          <w:lang w:val="en-GB"/>
        </w:rPr>
        <w:t xml:space="preserve">Carry out a desk review of documents relevant to an understanding of the mandate, legal frame, </w:t>
      </w:r>
      <w:r w:rsidRPr="002A20FF" w:rsidR="00571244">
        <w:rPr>
          <w:rFonts w:ascii="Noto Serif" w:hAnsi="Noto Serif" w:cs="Noto Serif"/>
          <w:kern w:val="0"/>
          <w:lang w:val="en-GB"/>
        </w:rPr>
        <w:t>work,</w:t>
      </w:r>
      <w:r w:rsidRPr="002A20FF">
        <w:rPr>
          <w:rFonts w:ascii="Noto Serif" w:hAnsi="Noto Serif" w:cs="Noto Serif"/>
          <w:kern w:val="0"/>
          <w:lang w:val="en-GB"/>
        </w:rPr>
        <w:t xml:space="preserve"> and context of</w:t>
      </w:r>
      <w:r w:rsidRPr="002A20FF" w:rsidR="00F4588B">
        <w:rPr>
          <w:rFonts w:ascii="Noto Serif" w:hAnsi="Noto Serif" w:cs="Noto Serif"/>
          <w:kern w:val="0"/>
          <w:lang w:val="en-GB"/>
        </w:rPr>
        <w:t xml:space="preserve"> the Partner NGO.</w:t>
      </w:r>
    </w:p>
    <w:p w:rsidRPr="002A20FF" w:rsidR="005B302A" w:rsidP="0083137A" w:rsidRDefault="005B302A" w14:paraId="5D8D441C" w14:textId="4D28CEF9">
      <w:pPr>
        <w:pStyle w:val="ListParagraph"/>
        <w:numPr>
          <w:ilvl w:val="0"/>
          <w:numId w:val="3"/>
        </w:numPr>
        <w:autoSpaceDE w:val="0"/>
        <w:autoSpaceDN w:val="0"/>
        <w:adjustRightInd w:val="0"/>
        <w:spacing w:line="240" w:lineRule="auto"/>
        <w:rPr>
          <w:rFonts w:ascii="Noto Serif" w:hAnsi="Noto Serif" w:cs="Noto Serif"/>
          <w:kern w:val="0"/>
          <w:lang w:val="en-GB"/>
        </w:rPr>
      </w:pPr>
      <w:r w:rsidRPr="002A20FF">
        <w:rPr>
          <w:rFonts w:ascii="Noto Serif" w:hAnsi="Noto Serif" w:cs="Noto Serif"/>
          <w:kern w:val="0"/>
          <w:lang w:val="en-GB"/>
        </w:rPr>
        <w:t xml:space="preserve">Assess existing Theories of Change employed by </w:t>
      </w:r>
      <w:r w:rsidRPr="002A20FF" w:rsidR="00F4588B">
        <w:rPr>
          <w:rFonts w:ascii="Noto Serif" w:hAnsi="Noto Serif" w:cs="Noto Serif"/>
          <w:kern w:val="0"/>
          <w:lang w:val="en-GB"/>
        </w:rPr>
        <w:t>the Partner NGO</w:t>
      </w:r>
      <w:r w:rsidRPr="002A20FF">
        <w:rPr>
          <w:rFonts w:ascii="Noto Serif" w:hAnsi="Noto Serif" w:cs="Noto Serif"/>
          <w:kern w:val="0"/>
          <w:lang w:val="en-GB"/>
        </w:rPr>
        <w:t xml:space="preserve"> and support the team in</w:t>
      </w:r>
      <w:r w:rsidRPr="002A20FF" w:rsidR="00F4588B">
        <w:rPr>
          <w:rFonts w:ascii="Noto Serif" w:hAnsi="Noto Serif" w:cs="Noto Serif"/>
          <w:kern w:val="0"/>
          <w:lang w:val="en-GB"/>
        </w:rPr>
        <w:t xml:space="preserve"> </w:t>
      </w:r>
      <w:r w:rsidRPr="002A20FF">
        <w:rPr>
          <w:rFonts w:ascii="Noto Serif" w:hAnsi="Noto Serif" w:cs="Noto Serif"/>
          <w:kern w:val="0"/>
          <w:lang w:val="en-GB"/>
        </w:rPr>
        <w:t xml:space="preserve">establishing an Organizational Theory of Change for </w:t>
      </w:r>
      <w:r w:rsidRPr="002A20FF" w:rsidR="00496853">
        <w:rPr>
          <w:rFonts w:ascii="Noto Serif" w:hAnsi="Noto Serif" w:cs="Noto Serif"/>
          <w:kern w:val="0"/>
          <w:lang w:val="en-GB"/>
        </w:rPr>
        <w:t>the timeline of the strategy</w:t>
      </w:r>
      <w:r w:rsidRPr="002A20FF">
        <w:rPr>
          <w:rFonts w:ascii="Noto Serif" w:hAnsi="Noto Serif" w:cs="Noto Serif"/>
          <w:kern w:val="0"/>
          <w:lang w:val="en-GB"/>
        </w:rPr>
        <w:t>.</w:t>
      </w:r>
    </w:p>
    <w:p w:rsidRPr="002A20FF" w:rsidR="005B302A" w:rsidP="0083137A" w:rsidRDefault="005B302A" w14:paraId="039CC75D" w14:textId="3767F30E">
      <w:pPr>
        <w:pStyle w:val="ListParagraph"/>
        <w:numPr>
          <w:ilvl w:val="0"/>
          <w:numId w:val="3"/>
        </w:numPr>
        <w:autoSpaceDE w:val="0"/>
        <w:autoSpaceDN w:val="0"/>
        <w:adjustRightInd w:val="0"/>
        <w:spacing w:line="240" w:lineRule="auto"/>
        <w:rPr>
          <w:rFonts w:ascii="Noto Serif" w:hAnsi="Noto Serif" w:cs="Noto Serif"/>
          <w:kern w:val="0"/>
          <w:lang w:val="en-GB"/>
        </w:rPr>
      </w:pPr>
      <w:r w:rsidRPr="002A20FF">
        <w:rPr>
          <w:rFonts w:ascii="Noto Serif" w:hAnsi="Noto Serif" w:cs="Noto Serif"/>
          <w:kern w:val="0"/>
          <w:lang w:val="en-GB"/>
        </w:rPr>
        <w:t xml:space="preserve">Conduct needs assessment of </w:t>
      </w:r>
      <w:r w:rsidRPr="002A20FF" w:rsidR="00F4588B">
        <w:rPr>
          <w:rFonts w:ascii="Noto Serif" w:hAnsi="Noto Serif" w:cs="Noto Serif"/>
          <w:kern w:val="0"/>
          <w:lang w:val="en-GB"/>
        </w:rPr>
        <w:t>Partner NGOs</w:t>
      </w:r>
      <w:r w:rsidRPr="002A20FF">
        <w:rPr>
          <w:rFonts w:ascii="Noto Serif" w:hAnsi="Noto Serif" w:cs="Noto Serif"/>
          <w:kern w:val="0"/>
          <w:lang w:val="en-GB"/>
        </w:rPr>
        <w:t>, which shall include a review of the existing structure, financial strategy and sustainability and engagement with a view for the future expansion to be components of the final strategy.</w:t>
      </w:r>
    </w:p>
    <w:p w:rsidRPr="002A20FF" w:rsidR="00EB1787" w:rsidP="0083137A" w:rsidRDefault="00EB1787" w14:paraId="3BC7A3A4" w14:textId="018B571D">
      <w:pPr>
        <w:pStyle w:val="ListParagraph"/>
        <w:numPr>
          <w:ilvl w:val="0"/>
          <w:numId w:val="3"/>
        </w:numPr>
        <w:autoSpaceDE w:val="0"/>
        <w:autoSpaceDN w:val="0"/>
        <w:adjustRightInd w:val="0"/>
        <w:spacing w:line="240" w:lineRule="auto"/>
        <w:rPr>
          <w:rFonts w:ascii="Noto Serif" w:hAnsi="Noto Serif" w:cs="Noto Serif"/>
          <w:kern w:val="0"/>
          <w:lang w:val="en-GB"/>
        </w:rPr>
      </w:pPr>
      <w:r w:rsidRPr="002A20FF">
        <w:rPr>
          <w:rFonts w:ascii="Noto Serif" w:hAnsi="Noto Serif" w:cs="Noto Serif"/>
          <w:kern w:val="0"/>
          <w:lang w:val="en-GB"/>
        </w:rPr>
        <w:t>Conduct a SWOT analysis with the Partner NGOs.</w:t>
      </w:r>
    </w:p>
    <w:p w:rsidRPr="002A20FF" w:rsidR="005B302A" w:rsidP="0083137A" w:rsidRDefault="005B302A" w14:paraId="25306FA0" w14:textId="762D7673">
      <w:pPr>
        <w:pStyle w:val="ListParagraph"/>
        <w:numPr>
          <w:ilvl w:val="0"/>
          <w:numId w:val="3"/>
        </w:numPr>
        <w:autoSpaceDE w:val="0"/>
        <w:autoSpaceDN w:val="0"/>
        <w:adjustRightInd w:val="0"/>
        <w:spacing w:line="240" w:lineRule="auto"/>
        <w:rPr>
          <w:rFonts w:ascii="Noto Serif" w:hAnsi="Noto Serif" w:cs="Noto Serif"/>
          <w:kern w:val="0"/>
          <w:lang w:val="en-GB"/>
        </w:rPr>
      </w:pPr>
      <w:r w:rsidRPr="002A20FF">
        <w:rPr>
          <w:rFonts w:ascii="Noto Serif" w:hAnsi="Noto Serif" w:cs="Noto Serif"/>
          <w:kern w:val="0"/>
          <w:lang w:val="en-GB"/>
        </w:rPr>
        <w:t xml:space="preserve">Develop a comprehensive methodology and work plan for a participatory process with a view of achieving support from members and partners, which includes holding consultations and facilitating interviews with relevant stakeholders including, but not limited to, donor and development partners, private </w:t>
      </w:r>
      <w:r w:rsidRPr="002A20FF" w:rsidR="00571244">
        <w:rPr>
          <w:rFonts w:ascii="Noto Serif" w:hAnsi="Noto Serif" w:cs="Noto Serif"/>
          <w:kern w:val="0"/>
          <w:lang w:val="en-GB"/>
        </w:rPr>
        <w:t>sector,</w:t>
      </w:r>
      <w:r w:rsidRPr="002A20FF">
        <w:rPr>
          <w:rFonts w:ascii="Noto Serif" w:hAnsi="Noto Serif" w:cs="Noto Serif"/>
          <w:kern w:val="0"/>
          <w:lang w:val="en-GB"/>
        </w:rPr>
        <w:t xml:space="preserve"> and civil society NGOs.</w:t>
      </w:r>
    </w:p>
    <w:p w:rsidRPr="002A20FF" w:rsidR="005B302A" w:rsidP="0083137A" w:rsidRDefault="005B302A" w14:paraId="17F36EC2" w14:textId="69796088">
      <w:pPr>
        <w:pStyle w:val="ListParagraph"/>
        <w:numPr>
          <w:ilvl w:val="0"/>
          <w:numId w:val="3"/>
        </w:numPr>
        <w:autoSpaceDE w:val="0"/>
        <w:autoSpaceDN w:val="0"/>
        <w:adjustRightInd w:val="0"/>
        <w:spacing w:line="240" w:lineRule="auto"/>
        <w:rPr>
          <w:rFonts w:ascii="Noto Serif" w:hAnsi="Noto Serif" w:cs="Noto Serif"/>
          <w:kern w:val="0"/>
          <w:lang w:val="en-GB"/>
        </w:rPr>
      </w:pPr>
      <w:r w:rsidRPr="002A20FF">
        <w:rPr>
          <w:rFonts w:ascii="Noto Serif" w:hAnsi="Noto Serif" w:cs="Noto Serif"/>
          <w:kern w:val="0"/>
          <w:lang w:val="en-GB"/>
        </w:rPr>
        <w:t xml:space="preserve">Finalize the strategic plan, including the log frame and detailed implementation plan, for </w:t>
      </w:r>
      <w:r w:rsidRPr="002A20FF" w:rsidR="00496853">
        <w:rPr>
          <w:rFonts w:ascii="Noto Serif" w:hAnsi="Noto Serif" w:cs="Noto Serif"/>
          <w:kern w:val="0"/>
          <w:lang w:val="en-GB"/>
        </w:rPr>
        <w:t>two/three years</w:t>
      </w:r>
      <w:r w:rsidRPr="002A20FF">
        <w:rPr>
          <w:rFonts w:ascii="Noto Serif" w:hAnsi="Noto Serif" w:cs="Noto Serif"/>
          <w:kern w:val="0"/>
          <w:lang w:val="en-GB"/>
        </w:rPr>
        <w:t>. The plan should include priority programs and strategies, baselines and targets, timelines and resource allocations and a monitoring plan.</w:t>
      </w:r>
    </w:p>
    <w:p w:rsidRPr="0083137A" w:rsidR="00EB1787" w:rsidP="0083137A" w:rsidRDefault="005B302A" w14:paraId="73815634" w14:textId="58616BDC">
      <w:pPr>
        <w:pStyle w:val="ListParagraph"/>
        <w:numPr>
          <w:ilvl w:val="0"/>
          <w:numId w:val="3"/>
        </w:numPr>
        <w:autoSpaceDE w:val="0"/>
        <w:autoSpaceDN w:val="0"/>
        <w:adjustRightInd w:val="0"/>
        <w:spacing w:line="240" w:lineRule="auto"/>
        <w:rPr>
          <w:rFonts w:ascii="Noto Serif" w:hAnsi="Noto Serif" w:cs="Noto Serif"/>
          <w:b/>
          <w:bCs/>
          <w:kern w:val="0"/>
          <w:sz w:val="24"/>
          <w:szCs w:val="24"/>
          <w:lang w:val="en-GB"/>
        </w:rPr>
      </w:pPr>
      <w:r w:rsidRPr="00EB1787">
        <w:rPr>
          <w:rFonts w:ascii="Noto Serif" w:hAnsi="Noto Serif" w:cs="Noto Serif"/>
          <w:kern w:val="0"/>
          <w:lang w:val="en-GB"/>
        </w:rPr>
        <w:t xml:space="preserve">Include a plan to align actions with existing relevant sectors’ strategies informed by best practices internationally and within </w:t>
      </w:r>
      <w:r w:rsidRPr="00EB1787" w:rsidR="00F4588B">
        <w:rPr>
          <w:rFonts w:ascii="Noto Serif" w:hAnsi="Noto Serif" w:cs="Noto Serif"/>
          <w:kern w:val="0"/>
          <w:lang w:val="en-GB"/>
        </w:rPr>
        <w:t>Moldova</w:t>
      </w:r>
      <w:r w:rsidR="00EB1787">
        <w:rPr>
          <w:rFonts w:ascii="Noto Serif" w:hAnsi="Noto Serif" w:cs="Noto Serif"/>
          <w:kern w:val="0"/>
          <w:lang w:val="en-GB"/>
        </w:rPr>
        <w:t>.</w:t>
      </w:r>
    </w:p>
    <w:p w:rsidRPr="0083137A" w:rsidR="00EB1787" w:rsidP="0083137A" w:rsidRDefault="005B302A" w14:paraId="10A351FC" w14:textId="2C73CE49">
      <w:pPr>
        <w:autoSpaceDE w:val="0"/>
        <w:autoSpaceDN w:val="0"/>
        <w:adjustRightInd w:val="0"/>
        <w:spacing w:line="240" w:lineRule="auto"/>
        <w:rPr>
          <w:rFonts w:ascii="Roboto" w:hAnsi="Roboto" w:cs="Noto Serif"/>
          <w:b/>
          <w:bCs/>
          <w:kern w:val="0"/>
          <w:sz w:val="24"/>
          <w:szCs w:val="24"/>
          <w:u w:val="single"/>
          <w:lang w:val="en-GB"/>
        </w:rPr>
      </w:pPr>
      <w:r w:rsidRPr="0083137A">
        <w:rPr>
          <w:rFonts w:ascii="Roboto" w:hAnsi="Roboto" w:cs="Noto Serif"/>
          <w:b/>
          <w:bCs/>
          <w:kern w:val="0"/>
          <w:sz w:val="24"/>
          <w:szCs w:val="24"/>
          <w:u w:val="single"/>
          <w:lang w:val="en-GB"/>
        </w:rPr>
        <w:t>Deliverable Outputs</w:t>
      </w:r>
    </w:p>
    <w:p w:rsidRPr="00CB3CBE" w:rsidR="00EB1787" w:rsidP="0083137A" w:rsidRDefault="005B302A" w14:paraId="70F9BA7C" w14:textId="583E685C">
      <w:pPr>
        <w:autoSpaceDE w:val="0"/>
        <w:autoSpaceDN w:val="0"/>
        <w:adjustRightInd w:val="0"/>
        <w:spacing w:line="240" w:lineRule="auto"/>
        <w:rPr>
          <w:rFonts w:ascii="Noto Serif" w:hAnsi="Noto Serif" w:cs="Noto Serif"/>
          <w:kern w:val="0"/>
          <w:lang w:val="en-GB"/>
        </w:rPr>
      </w:pPr>
      <w:r w:rsidRPr="00CB3CBE">
        <w:rPr>
          <w:rFonts w:ascii="Noto Serif" w:hAnsi="Noto Serif" w:cs="Noto Serif"/>
          <w:kern w:val="0"/>
          <w:lang w:val="en-GB"/>
        </w:rPr>
        <w:t xml:space="preserve">Based on the above, Consultant shall prepare and complete the </w:t>
      </w:r>
      <w:r w:rsidRPr="009075C0" w:rsidR="00496853">
        <w:rPr>
          <w:rFonts w:ascii="Noto Serif" w:hAnsi="Noto Serif" w:cs="Noto Serif"/>
          <w:kern w:val="0"/>
          <w:lang w:val="en-GB"/>
        </w:rPr>
        <w:t>two/</w:t>
      </w:r>
      <w:r w:rsidRPr="009075C0" w:rsidR="00571244">
        <w:rPr>
          <w:rFonts w:ascii="Noto Serif" w:hAnsi="Noto Serif" w:cs="Noto Serif"/>
          <w:kern w:val="0"/>
          <w:lang w:val="en-GB"/>
        </w:rPr>
        <w:t>three-year</w:t>
      </w:r>
      <w:r w:rsidRPr="009075C0">
        <w:rPr>
          <w:rFonts w:ascii="Noto Serif" w:hAnsi="Noto Serif" w:cs="Noto Serif"/>
          <w:kern w:val="0"/>
          <w:lang w:val="en-GB"/>
        </w:rPr>
        <w:t xml:space="preserve"> strategic plan. This shall entail, among other things the following:</w:t>
      </w:r>
    </w:p>
    <w:p w:rsidRPr="009075C0" w:rsidR="00CB3CBE" w:rsidP="24B234D7" w:rsidRDefault="005B302A" w14:paraId="5EC31456" w14:textId="30FA08E8">
      <w:pPr>
        <w:pStyle w:val="Normal"/>
        <w:autoSpaceDE w:val="0"/>
        <w:autoSpaceDN w:val="0"/>
        <w:adjustRightInd w:val="0"/>
        <w:spacing w:line="240" w:lineRule="auto"/>
        <w:ind w:left="0"/>
        <w:rPr>
          <w:rFonts w:ascii="Noto Serif" w:hAnsi="Noto Serif" w:cs="Noto Serif"/>
          <w:kern w:val="0"/>
          <w:lang w:val="en-GB"/>
        </w:rPr>
      </w:pPr>
    </w:p>
    <w:tbl>
      <w:tblPr>
        <w:tblStyle w:val="TableGrid"/>
        <w:tblW w:w="0" w:type="auto"/>
        <w:tblLayout w:type="fixed"/>
        <w:tblLook w:val="04A0" w:firstRow="1" w:lastRow="0" w:firstColumn="1" w:lastColumn="0" w:noHBand="0" w:noVBand="1"/>
      </w:tblPr>
      <w:tblGrid>
        <w:gridCol w:w="3116"/>
        <w:gridCol w:w="3117"/>
        <w:gridCol w:w="3117"/>
      </w:tblGrid>
      <w:tr w:rsidR="2C94F0F0" w:rsidTr="24B234D7" w14:paraId="3A57B994">
        <w:trPr>
          <w:trHeight w:val="300"/>
        </w:trPr>
        <w:tc>
          <w:tcPr>
            <w:tcW w:w="3116" w:type="dxa"/>
            <w:tcBorders>
              <w:top w:val="single" w:sz="8"/>
              <w:left w:val="single" w:sz="8"/>
              <w:bottom w:val="single" w:sz="8"/>
              <w:right w:val="single" w:sz="8"/>
            </w:tcBorders>
            <w:tcMar>
              <w:left w:w="108" w:type="dxa"/>
              <w:right w:w="108" w:type="dxa"/>
            </w:tcMar>
            <w:vAlign w:val="top"/>
          </w:tcPr>
          <w:p w:rsidR="2C94F0F0" w:rsidP="2C94F0F0" w:rsidRDefault="2C94F0F0" w14:paraId="3C279F1E" w14:textId="03623EC9">
            <w:pPr>
              <w:spacing w:before="0" w:beforeAutospacing="off" w:after="0" w:afterAutospacing="off"/>
            </w:pPr>
            <w:r w:rsidRPr="2C94F0F0" w:rsidR="2C94F0F0">
              <w:rPr>
                <w:rFonts w:ascii="Aptos" w:hAnsi="Aptos" w:eastAsia="Aptos" w:cs="Aptos"/>
                <w:b w:val="1"/>
                <w:bCs w:val="1"/>
                <w:sz w:val="24"/>
                <w:szCs w:val="24"/>
              </w:rPr>
              <w:t>Deliverables</w:t>
            </w:r>
          </w:p>
        </w:tc>
        <w:tc>
          <w:tcPr>
            <w:tcW w:w="3117" w:type="dxa"/>
            <w:tcBorders>
              <w:top w:val="single" w:sz="8"/>
              <w:left w:val="single" w:sz="8"/>
              <w:bottom w:val="single" w:sz="8"/>
              <w:right w:val="single" w:sz="8"/>
            </w:tcBorders>
            <w:tcMar>
              <w:left w:w="108" w:type="dxa"/>
              <w:right w:w="108" w:type="dxa"/>
            </w:tcMar>
            <w:vAlign w:val="top"/>
          </w:tcPr>
          <w:p w:rsidR="2C94F0F0" w:rsidP="2C94F0F0" w:rsidRDefault="2C94F0F0" w14:paraId="13B72981" w14:textId="4A7CD761">
            <w:pPr>
              <w:spacing w:before="0" w:beforeAutospacing="off" w:after="0" w:afterAutospacing="off"/>
            </w:pPr>
            <w:r w:rsidRPr="2C94F0F0" w:rsidR="2C94F0F0">
              <w:rPr>
                <w:rFonts w:ascii="Aptos" w:hAnsi="Aptos" w:eastAsia="Aptos" w:cs="Aptos"/>
                <w:b w:val="1"/>
                <w:bCs w:val="1"/>
                <w:sz w:val="24"/>
                <w:szCs w:val="24"/>
              </w:rPr>
              <w:t>Timeline</w:t>
            </w:r>
          </w:p>
        </w:tc>
        <w:tc>
          <w:tcPr>
            <w:tcW w:w="3117" w:type="dxa"/>
            <w:tcBorders>
              <w:top w:val="single" w:sz="8"/>
              <w:left w:val="single" w:sz="8"/>
              <w:bottom w:val="single" w:sz="8"/>
              <w:right w:val="single" w:sz="8"/>
            </w:tcBorders>
            <w:tcMar>
              <w:left w:w="108" w:type="dxa"/>
              <w:right w:w="108" w:type="dxa"/>
            </w:tcMar>
            <w:vAlign w:val="top"/>
          </w:tcPr>
          <w:p w:rsidR="2C94F0F0" w:rsidP="2C94F0F0" w:rsidRDefault="2C94F0F0" w14:paraId="06C3F5FA" w14:textId="0518E8D2">
            <w:pPr>
              <w:spacing w:before="0" w:beforeAutospacing="off" w:after="0" w:afterAutospacing="off"/>
            </w:pPr>
            <w:r w:rsidRPr="2C94F0F0" w:rsidR="2C94F0F0">
              <w:rPr>
                <w:rFonts w:ascii="Aptos" w:hAnsi="Aptos" w:eastAsia="Aptos" w:cs="Aptos"/>
                <w:b w:val="1"/>
                <w:bCs w:val="1"/>
                <w:sz w:val="24"/>
                <w:szCs w:val="24"/>
              </w:rPr>
              <w:t>Percentage of payment</w:t>
            </w:r>
          </w:p>
        </w:tc>
      </w:tr>
      <w:tr w:rsidR="2C94F0F0" w:rsidTr="24B234D7" w14:paraId="61FF5228">
        <w:trPr>
          <w:trHeight w:val="300"/>
        </w:trPr>
        <w:tc>
          <w:tcPr>
            <w:tcW w:w="3116" w:type="dxa"/>
            <w:tcBorders>
              <w:top w:val="single" w:sz="8"/>
              <w:left w:val="single" w:sz="8"/>
              <w:bottom w:val="single" w:sz="8"/>
              <w:right w:val="single" w:sz="8"/>
            </w:tcBorders>
            <w:tcMar>
              <w:left w:w="108" w:type="dxa"/>
              <w:right w:w="108" w:type="dxa"/>
            </w:tcMar>
            <w:vAlign w:val="top"/>
          </w:tcPr>
          <w:p w:rsidR="2C94F0F0" w:rsidP="2C94F0F0" w:rsidRDefault="2C94F0F0" w14:paraId="01729DB4" w14:textId="4DAE4588">
            <w:pPr>
              <w:spacing w:before="0" w:beforeAutospacing="off" w:after="0" w:afterAutospacing="off"/>
            </w:pPr>
            <w:r w:rsidRPr="2C94F0F0" w:rsidR="2C94F0F0">
              <w:rPr>
                <w:rFonts w:ascii="Aptos" w:hAnsi="Aptos" w:eastAsia="Aptos" w:cs="Aptos"/>
                <w:sz w:val="24"/>
                <w:szCs w:val="24"/>
              </w:rPr>
              <w:t>Signing of the contract</w:t>
            </w:r>
          </w:p>
        </w:tc>
        <w:tc>
          <w:tcPr>
            <w:tcW w:w="3117" w:type="dxa"/>
            <w:tcBorders>
              <w:top w:val="single" w:sz="8"/>
              <w:left w:val="single" w:sz="8"/>
              <w:bottom w:val="single" w:sz="8"/>
              <w:right w:val="single" w:sz="8"/>
            </w:tcBorders>
            <w:tcMar>
              <w:left w:w="108" w:type="dxa"/>
              <w:right w:w="108" w:type="dxa"/>
            </w:tcMar>
            <w:vAlign w:val="top"/>
          </w:tcPr>
          <w:p w:rsidR="2C94F0F0" w:rsidP="2C94F0F0" w:rsidRDefault="2C94F0F0" w14:paraId="27BD1712" w14:textId="4F9E3AE8">
            <w:pPr>
              <w:spacing w:before="0" w:beforeAutospacing="off" w:after="0" w:afterAutospacing="off"/>
            </w:pPr>
            <w:r w:rsidRPr="2C94F0F0" w:rsidR="2C94F0F0">
              <w:rPr>
                <w:rFonts w:ascii="Aptos" w:hAnsi="Aptos" w:eastAsia="Aptos" w:cs="Aptos"/>
                <w:sz w:val="24"/>
                <w:szCs w:val="24"/>
              </w:rPr>
              <w:t xml:space="preserve">Immediate </w:t>
            </w:r>
          </w:p>
        </w:tc>
        <w:tc>
          <w:tcPr>
            <w:tcW w:w="3117" w:type="dxa"/>
            <w:tcBorders>
              <w:top w:val="single" w:sz="8"/>
              <w:left w:val="single" w:sz="8"/>
              <w:bottom w:val="single" w:sz="8"/>
              <w:right w:val="single" w:sz="8"/>
            </w:tcBorders>
            <w:tcMar>
              <w:left w:w="108" w:type="dxa"/>
              <w:right w:w="108" w:type="dxa"/>
            </w:tcMar>
            <w:vAlign w:val="top"/>
          </w:tcPr>
          <w:p w:rsidR="2C94F0F0" w:rsidP="24B234D7" w:rsidRDefault="2C94F0F0" w14:paraId="49A6FE01" w14:textId="5FBF65F0">
            <w:pPr>
              <w:spacing w:before="0" w:beforeAutospacing="off" w:after="0" w:afterAutospacing="off"/>
              <w:rPr>
                <w:rFonts w:ascii="Aptos" w:hAnsi="Aptos" w:eastAsia="Aptos" w:cs="Aptos"/>
                <w:sz w:val="24"/>
                <w:szCs w:val="24"/>
              </w:rPr>
            </w:pPr>
          </w:p>
        </w:tc>
      </w:tr>
      <w:tr w:rsidR="2C94F0F0" w:rsidTr="24B234D7" w14:paraId="67BF1C78">
        <w:trPr>
          <w:trHeight w:val="300"/>
        </w:trPr>
        <w:tc>
          <w:tcPr>
            <w:tcW w:w="3116" w:type="dxa"/>
            <w:tcBorders>
              <w:top w:val="single" w:sz="8"/>
              <w:left w:val="single" w:sz="8"/>
              <w:bottom w:val="single" w:sz="8"/>
              <w:right w:val="single" w:sz="8"/>
            </w:tcBorders>
            <w:tcMar>
              <w:left w:w="108" w:type="dxa"/>
              <w:right w:w="108" w:type="dxa"/>
            </w:tcMar>
            <w:vAlign w:val="top"/>
          </w:tcPr>
          <w:p w:rsidR="2C94F0F0" w:rsidP="2C94F0F0" w:rsidRDefault="2C94F0F0" w14:paraId="373B9F64" w14:textId="0226551A">
            <w:pPr>
              <w:spacing w:before="0" w:beforeAutospacing="off" w:after="0" w:afterAutospacing="off"/>
            </w:pPr>
            <w:r w:rsidRPr="2C94F0F0" w:rsidR="2C94F0F0">
              <w:rPr>
                <w:rFonts w:ascii="Aptos" w:hAnsi="Aptos" w:eastAsia="Aptos" w:cs="Aptos"/>
                <w:sz w:val="24"/>
                <w:szCs w:val="24"/>
              </w:rPr>
              <w:t xml:space="preserve">Inception report with desk review of existing reports, logframes, organizational strategy, theory of change and review of existing structures including financial sustainability of select organizations </w:t>
            </w:r>
          </w:p>
        </w:tc>
        <w:tc>
          <w:tcPr>
            <w:tcW w:w="3117" w:type="dxa"/>
            <w:tcBorders>
              <w:top w:val="single" w:sz="8"/>
              <w:left w:val="single" w:sz="8"/>
              <w:bottom w:val="single" w:sz="8"/>
              <w:right w:val="single" w:sz="8"/>
            </w:tcBorders>
            <w:tcMar>
              <w:left w:w="108" w:type="dxa"/>
              <w:right w:w="108" w:type="dxa"/>
            </w:tcMar>
            <w:vAlign w:val="top"/>
          </w:tcPr>
          <w:p w:rsidR="2C94F0F0" w:rsidP="2C94F0F0" w:rsidRDefault="2C94F0F0" w14:paraId="169503BC" w14:textId="36903DC2">
            <w:pPr>
              <w:spacing w:before="0" w:beforeAutospacing="off" w:after="0" w:afterAutospacing="off"/>
            </w:pPr>
            <w:r w:rsidRPr="24B234D7" w:rsidR="5C37EDF3">
              <w:rPr>
                <w:rFonts w:ascii="Aptos" w:hAnsi="Aptos" w:eastAsia="Aptos" w:cs="Aptos"/>
                <w:sz w:val="24"/>
                <w:szCs w:val="24"/>
              </w:rPr>
              <w:t>One month</w:t>
            </w:r>
            <w:r w:rsidRPr="24B234D7" w:rsidR="10BFDB0D">
              <w:rPr>
                <w:rFonts w:ascii="Aptos" w:hAnsi="Aptos" w:eastAsia="Aptos" w:cs="Aptos"/>
                <w:sz w:val="24"/>
                <w:szCs w:val="24"/>
              </w:rPr>
              <w:t xml:space="preserve"> from start date </w:t>
            </w:r>
          </w:p>
        </w:tc>
        <w:tc>
          <w:tcPr>
            <w:tcW w:w="3117" w:type="dxa"/>
            <w:tcBorders>
              <w:top w:val="single" w:sz="8"/>
              <w:left w:val="single" w:sz="8"/>
              <w:bottom w:val="single" w:sz="8"/>
              <w:right w:val="single" w:sz="8"/>
            </w:tcBorders>
            <w:tcMar>
              <w:left w:w="108" w:type="dxa"/>
              <w:right w:w="108" w:type="dxa"/>
            </w:tcMar>
            <w:vAlign w:val="top"/>
          </w:tcPr>
          <w:p w:rsidR="2C94F0F0" w:rsidP="24B234D7" w:rsidRDefault="2C94F0F0" w14:paraId="7CBA5894" w14:textId="433C3677">
            <w:pPr>
              <w:pStyle w:val="Normal"/>
              <w:suppressLineNumbers w:val="0"/>
              <w:bidi w:val="0"/>
              <w:spacing w:before="0" w:beforeAutospacing="off" w:after="0" w:afterAutospacing="off" w:line="259" w:lineRule="auto"/>
              <w:ind w:left="0" w:right="0"/>
              <w:jc w:val="left"/>
            </w:pPr>
            <w:r w:rsidRPr="24B234D7" w:rsidR="054EDDB2">
              <w:rPr>
                <w:rFonts w:ascii="Aptos" w:hAnsi="Aptos" w:eastAsia="Aptos" w:cs="Aptos"/>
                <w:sz w:val="24"/>
                <w:szCs w:val="24"/>
              </w:rPr>
              <w:t>50%</w:t>
            </w:r>
          </w:p>
        </w:tc>
      </w:tr>
      <w:tr w:rsidR="2C94F0F0" w:rsidTr="24B234D7" w14:paraId="0AB0011A">
        <w:trPr>
          <w:trHeight w:val="300"/>
        </w:trPr>
        <w:tc>
          <w:tcPr>
            <w:tcW w:w="3116" w:type="dxa"/>
            <w:tcBorders>
              <w:top w:val="single" w:sz="8"/>
              <w:left w:val="single" w:sz="8"/>
              <w:bottom w:val="single" w:sz="8"/>
              <w:right w:val="single" w:sz="8"/>
            </w:tcBorders>
            <w:tcMar>
              <w:left w:w="108" w:type="dxa"/>
              <w:right w:w="108" w:type="dxa"/>
            </w:tcMar>
            <w:vAlign w:val="top"/>
          </w:tcPr>
          <w:p w:rsidR="2C94F0F0" w:rsidP="2C94F0F0" w:rsidRDefault="2C94F0F0" w14:paraId="11C0F447" w14:textId="337132FC">
            <w:pPr>
              <w:spacing w:before="0" w:beforeAutospacing="off" w:after="0" w:afterAutospacing="off"/>
            </w:pPr>
            <w:r w:rsidRPr="2C94F0F0" w:rsidR="2C94F0F0">
              <w:rPr>
                <w:rFonts w:ascii="Aptos" w:hAnsi="Aptos" w:eastAsia="Aptos" w:cs="Aptos"/>
                <w:color w:val="000000" w:themeColor="text1" w:themeTint="FF" w:themeShade="FF"/>
                <w:sz w:val="24"/>
                <w:szCs w:val="24"/>
                <w:lang w:val="en-GB"/>
              </w:rPr>
              <w:t xml:space="preserve">Submission of draft two/three-year strategy with clear deliverables, key milestones, and direct guidance on implementation to strengthen NRC Partner NGO’s mission and vision for select partners </w:t>
            </w:r>
          </w:p>
        </w:tc>
        <w:tc>
          <w:tcPr>
            <w:tcW w:w="3117" w:type="dxa"/>
            <w:tcBorders>
              <w:top w:val="single" w:sz="8"/>
              <w:left w:val="single" w:sz="8"/>
              <w:bottom w:val="single" w:sz="8"/>
              <w:right w:val="single" w:sz="8"/>
            </w:tcBorders>
            <w:tcMar>
              <w:left w:w="108" w:type="dxa"/>
              <w:right w:w="108" w:type="dxa"/>
            </w:tcMar>
            <w:vAlign w:val="top"/>
          </w:tcPr>
          <w:p w:rsidR="2C94F0F0" w:rsidP="2C94F0F0" w:rsidRDefault="2C94F0F0" w14:paraId="2F6CB4A9" w14:textId="1F10D405">
            <w:pPr>
              <w:spacing w:before="0" w:beforeAutospacing="off" w:after="0" w:afterAutospacing="off"/>
            </w:pPr>
            <w:r w:rsidRPr="2C94F0F0" w:rsidR="2C94F0F0">
              <w:rPr>
                <w:rFonts w:ascii="Aptos" w:hAnsi="Aptos" w:eastAsia="Aptos" w:cs="Aptos"/>
                <w:sz w:val="24"/>
                <w:szCs w:val="24"/>
              </w:rPr>
              <w:t xml:space="preserve">4 months from start date </w:t>
            </w:r>
          </w:p>
        </w:tc>
        <w:tc>
          <w:tcPr>
            <w:tcW w:w="3117" w:type="dxa"/>
            <w:tcBorders>
              <w:top w:val="single" w:sz="8"/>
              <w:left w:val="single" w:sz="8"/>
              <w:bottom w:val="single" w:sz="8"/>
              <w:right w:val="single" w:sz="8"/>
            </w:tcBorders>
            <w:tcMar>
              <w:left w:w="108" w:type="dxa"/>
              <w:right w:w="108" w:type="dxa"/>
            </w:tcMar>
            <w:vAlign w:val="top"/>
          </w:tcPr>
          <w:p w:rsidR="2C94F0F0" w:rsidP="24B234D7" w:rsidRDefault="2C94F0F0" w14:paraId="5A17F77A" w14:textId="33FD9338">
            <w:pPr>
              <w:spacing w:before="0" w:beforeAutospacing="off" w:after="0" w:afterAutospacing="off"/>
              <w:rPr>
                <w:rFonts w:ascii="Aptos" w:hAnsi="Aptos" w:eastAsia="Aptos" w:cs="Aptos"/>
                <w:sz w:val="24"/>
                <w:szCs w:val="24"/>
              </w:rPr>
            </w:pPr>
          </w:p>
        </w:tc>
      </w:tr>
      <w:tr w:rsidR="2C94F0F0" w:rsidTr="24B234D7" w14:paraId="2C260482">
        <w:trPr>
          <w:trHeight w:val="300"/>
        </w:trPr>
        <w:tc>
          <w:tcPr>
            <w:tcW w:w="3116" w:type="dxa"/>
            <w:tcBorders>
              <w:top w:val="single" w:sz="8"/>
              <w:left w:val="single" w:sz="8"/>
              <w:bottom w:val="single" w:sz="8"/>
              <w:right w:val="single" w:sz="8"/>
            </w:tcBorders>
            <w:tcMar>
              <w:left w:w="108" w:type="dxa"/>
              <w:right w:w="108" w:type="dxa"/>
            </w:tcMar>
            <w:vAlign w:val="top"/>
          </w:tcPr>
          <w:p w:rsidR="2C94F0F0" w:rsidP="2C94F0F0" w:rsidRDefault="2C94F0F0" w14:paraId="1B47AC0E" w14:textId="31A6C735">
            <w:pPr>
              <w:spacing w:before="0" w:beforeAutospacing="off" w:after="0" w:afterAutospacing="off"/>
            </w:pPr>
            <w:r w:rsidRPr="2C94F0F0" w:rsidR="2C94F0F0">
              <w:rPr>
                <w:rFonts w:ascii="Aptos" w:hAnsi="Aptos" w:eastAsia="Aptos" w:cs="Aptos"/>
                <w:sz w:val="24"/>
                <w:szCs w:val="24"/>
              </w:rPr>
              <w:t xml:space="preserve">Submission of final version of organizational strategy and presentation of strategic plans for validation  </w:t>
            </w:r>
          </w:p>
        </w:tc>
        <w:tc>
          <w:tcPr>
            <w:tcW w:w="3117" w:type="dxa"/>
            <w:tcBorders>
              <w:top w:val="single" w:sz="8"/>
              <w:left w:val="single" w:sz="8"/>
              <w:bottom w:val="single" w:sz="8"/>
              <w:right w:val="single" w:sz="8"/>
            </w:tcBorders>
            <w:tcMar>
              <w:left w:w="108" w:type="dxa"/>
              <w:right w:w="108" w:type="dxa"/>
            </w:tcMar>
            <w:vAlign w:val="top"/>
          </w:tcPr>
          <w:p w:rsidR="2C94F0F0" w:rsidP="2C94F0F0" w:rsidRDefault="2C94F0F0" w14:paraId="427D600F" w14:textId="5D571BAD">
            <w:pPr>
              <w:spacing w:before="0" w:beforeAutospacing="off" w:after="0" w:afterAutospacing="off"/>
            </w:pPr>
            <w:r w:rsidRPr="2C94F0F0" w:rsidR="2C94F0F0">
              <w:rPr>
                <w:rFonts w:ascii="Aptos" w:hAnsi="Aptos" w:eastAsia="Aptos" w:cs="Aptos"/>
                <w:sz w:val="24"/>
                <w:szCs w:val="24"/>
              </w:rPr>
              <w:t xml:space="preserve">5 months from start date </w:t>
            </w:r>
          </w:p>
        </w:tc>
        <w:tc>
          <w:tcPr>
            <w:tcW w:w="3117" w:type="dxa"/>
            <w:tcBorders>
              <w:top w:val="single" w:sz="8"/>
              <w:left w:val="single" w:sz="8"/>
              <w:bottom w:val="single" w:sz="8"/>
              <w:right w:val="single" w:sz="8"/>
            </w:tcBorders>
            <w:tcMar>
              <w:left w:w="108" w:type="dxa"/>
              <w:right w:w="108" w:type="dxa"/>
            </w:tcMar>
            <w:vAlign w:val="top"/>
          </w:tcPr>
          <w:p w:rsidR="2C94F0F0" w:rsidP="24B234D7" w:rsidRDefault="2C94F0F0" w14:paraId="17751883" w14:textId="787BC78D">
            <w:pPr>
              <w:spacing w:before="0" w:beforeAutospacing="off" w:after="0" w:afterAutospacing="off"/>
              <w:rPr>
                <w:rFonts w:ascii="Aptos" w:hAnsi="Aptos" w:eastAsia="Aptos" w:cs="Aptos"/>
                <w:sz w:val="24"/>
                <w:szCs w:val="24"/>
              </w:rPr>
            </w:pPr>
            <w:r w:rsidRPr="24B234D7" w:rsidR="77DB55E1">
              <w:rPr>
                <w:rFonts w:ascii="Aptos" w:hAnsi="Aptos" w:eastAsia="Aptos" w:cs="Aptos"/>
                <w:sz w:val="24"/>
                <w:szCs w:val="24"/>
              </w:rPr>
              <w:t>50%</w:t>
            </w:r>
          </w:p>
        </w:tc>
      </w:tr>
    </w:tbl>
    <w:p w:rsidR="2C94F0F0" w:rsidP="2C94F0F0" w:rsidRDefault="2C94F0F0" w14:paraId="3B1BBF4C" w14:textId="11B4C192">
      <w:pPr>
        <w:pStyle w:val="ListParagraph"/>
        <w:spacing w:line="240" w:lineRule="auto"/>
        <w:ind w:left="720"/>
        <w:rPr>
          <w:rFonts w:ascii="Noto Serif" w:hAnsi="Noto Serif" w:cs="Noto Serif"/>
          <w:lang w:val="en-GB"/>
        </w:rPr>
      </w:pPr>
    </w:p>
    <w:p w:rsidRPr="0083137A" w:rsidR="00EB1787" w:rsidP="0083137A" w:rsidRDefault="005B302A" w14:paraId="74BA8F3E" w14:textId="53624830">
      <w:pPr>
        <w:autoSpaceDE w:val="0"/>
        <w:autoSpaceDN w:val="0"/>
        <w:adjustRightInd w:val="0"/>
        <w:spacing w:line="240" w:lineRule="auto"/>
        <w:rPr>
          <w:rFonts w:ascii="Roboto" w:hAnsi="Roboto" w:cs="Noto Serif"/>
          <w:b/>
          <w:bCs/>
          <w:kern w:val="0"/>
          <w:sz w:val="24"/>
          <w:szCs w:val="24"/>
          <w:u w:val="single"/>
          <w:lang w:val="en-GB"/>
        </w:rPr>
      </w:pPr>
      <w:r w:rsidRPr="0083137A">
        <w:rPr>
          <w:rFonts w:ascii="Roboto" w:hAnsi="Roboto" w:cs="Noto Serif"/>
          <w:b/>
          <w:bCs/>
          <w:kern w:val="0"/>
          <w:sz w:val="24"/>
          <w:szCs w:val="24"/>
          <w:u w:val="single"/>
          <w:lang w:val="en-GB"/>
        </w:rPr>
        <w:t>Commitment to Quality Work</w:t>
      </w:r>
    </w:p>
    <w:p w:rsidRPr="00EB1787" w:rsidR="00EB1787" w:rsidP="0083137A" w:rsidRDefault="005B302A" w14:paraId="50F80099" w14:textId="5174249E">
      <w:pPr>
        <w:pStyle w:val="ListParagraph"/>
        <w:numPr>
          <w:ilvl w:val="0"/>
          <w:numId w:val="13"/>
        </w:numPr>
        <w:autoSpaceDE w:val="0"/>
        <w:autoSpaceDN w:val="0"/>
        <w:adjustRightInd w:val="0"/>
        <w:spacing w:line="240" w:lineRule="auto"/>
        <w:rPr>
          <w:rFonts w:ascii="Noto Serif" w:hAnsi="Noto Serif" w:cs="Noto Serif"/>
          <w:kern w:val="0"/>
          <w:lang w:val="en-GB"/>
        </w:rPr>
      </w:pPr>
      <w:r w:rsidRPr="00EB1787">
        <w:rPr>
          <w:rFonts w:ascii="Noto Serif" w:hAnsi="Noto Serif" w:cs="Noto Serif"/>
          <w:kern w:val="0"/>
          <w:lang w:val="en-GB"/>
        </w:rPr>
        <w:t xml:space="preserve">The consultant shall use an </w:t>
      </w:r>
      <w:r w:rsidRPr="00EB1787" w:rsidR="00EB1787">
        <w:rPr>
          <w:rFonts w:ascii="Noto Serif" w:hAnsi="Noto Serif" w:cs="Noto Serif"/>
          <w:kern w:val="0"/>
          <w:lang w:val="en-GB"/>
        </w:rPr>
        <w:t>evidence-based</w:t>
      </w:r>
      <w:r w:rsidRPr="00EB1787">
        <w:rPr>
          <w:rFonts w:ascii="Noto Serif" w:hAnsi="Noto Serif" w:cs="Noto Serif"/>
          <w:kern w:val="0"/>
          <w:lang w:val="en-GB"/>
        </w:rPr>
        <w:t xml:space="preserve"> approach and ensure the highest standards of work and timely deliverables at every stage of this assignment. </w:t>
      </w:r>
    </w:p>
    <w:p w:rsidRPr="00EB1787" w:rsidR="005B302A" w:rsidP="0083137A" w:rsidRDefault="005B302A" w14:paraId="7A7611BF" w14:textId="3416278C">
      <w:pPr>
        <w:pStyle w:val="ListParagraph"/>
        <w:numPr>
          <w:ilvl w:val="0"/>
          <w:numId w:val="13"/>
        </w:numPr>
        <w:autoSpaceDE w:val="0"/>
        <w:autoSpaceDN w:val="0"/>
        <w:adjustRightInd w:val="0"/>
        <w:spacing w:line="240" w:lineRule="auto"/>
        <w:rPr>
          <w:rFonts w:ascii="Noto Serif" w:hAnsi="Noto Serif" w:cs="Noto Serif"/>
          <w:kern w:val="0"/>
          <w:lang w:val="en-GB"/>
        </w:rPr>
      </w:pPr>
      <w:r w:rsidRPr="00EB1787">
        <w:rPr>
          <w:rFonts w:ascii="Noto Serif" w:hAnsi="Noto Serif" w:cs="Noto Serif"/>
          <w:kern w:val="0"/>
          <w:lang w:val="en-GB"/>
        </w:rPr>
        <w:t>The consultant shall ensure clarity of objectives and process during the consultations, counter check all facts and figures cited, ensure that the content and format of the draft strategic plan meets the high standard for such documents and ensure proper editing and clarity.</w:t>
      </w:r>
    </w:p>
    <w:p w:rsidRPr="0083137A" w:rsidR="005B302A" w:rsidP="0083137A" w:rsidRDefault="005B302A" w14:paraId="5BC5CAA7" w14:textId="637613AD">
      <w:pPr>
        <w:pStyle w:val="ListParagraph"/>
        <w:numPr>
          <w:ilvl w:val="0"/>
          <w:numId w:val="13"/>
        </w:numPr>
        <w:autoSpaceDE w:val="0"/>
        <w:autoSpaceDN w:val="0"/>
        <w:adjustRightInd w:val="0"/>
        <w:spacing w:line="240" w:lineRule="auto"/>
        <w:rPr>
          <w:rFonts w:ascii="Noto Serif" w:hAnsi="Noto Serif" w:cs="Noto Serif"/>
          <w:kern w:val="0"/>
          <w:lang w:val="en-GB"/>
        </w:rPr>
      </w:pPr>
      <w:r w:rsidRPr="00EB1787">
        <w:rPr>
          <w:rFonts w:ascii="Noto Serif" w:hAnsi="Noto Serif" w:cs="Noto Serif"/>
          <w:kern w:val="0"/>
          <w:lang w:val="en-GB"/>
        </w:rPr>
        <w:t xml:space="preserve">The consultant shall, at the onset of the planning process, identify all stakeholders having a direct and indirect interest in the strategic plan. Listing people, groups and institutions that influence the work of </w:t>
      </w:r>
      <w:r w:rsidRPr="00EB1787" w:rsidR="00EB1787">
        <w:rPr>
          <w:rFonts w:ascii="Noto Serif" w:hAnsi="Noto Serif" w:cs="Noto Serif"/>
          <w:kern w:val="0"/>
          <w:lang w:val="en-GB"/>
        </w:rPr>
        <w:t>Partner NGOs</w:t>
      </w:r>
      <w:r w:rsidRPr="00EB1787">
        <w:rPr>
          <w:rFonts w:ascii="Noto Serif" w:hAnsi="Noto Serif" w:cs="Noto Serif"/>
          <w:kern w:val="0"/>
          <w:lang w:val="en-GB"/>
        </w:rPr>
        <w:t>. All stakeholders must be able to make inputs into the strategic plan to promote ownership of the plan.</w:t>
      </w:r>
    </w:p>
    <w:p w:rsidRPr="0083137A" w:rsidR="00EB1787" w:rsidP="0083137A" w:rsidRDefault="005B302A" w14:paraId="1ECBED78" w14:textId="7C783A8B">
      <w:pPr>
        <w:autoSpaceDE w:val="0"/>
        <w:autoSpaceDN w:val="0"/>
        <w:adjustRightInd w:val="0"/>
        <w:spacing w:line="240" w:lineRule="auto"/>
        <w:rPr>
          <w:rFonts w:ascii="Roboto" w:hAnsi="Roboto" w:cs="Noto Serif"/>
          <w:b/>
          <w:bCs/>
          <w:kern w:val="0"/>
          <w:sz w:val="24"/>
          <w:szCs w:val="24"/>
          <w:u w:val="single"/>
          <w:lang w:val="en-GB"/>
        </w:rPr>
      </w:pPr>
      <w:r w:rsidRPr="0083137A">
        <w:rPr>
          <w:rFonts w:ascii="Roboto" w:hAnsi="Roboto" w:cs="Noto Serif"/>
          <w:b/>
          <w:bCs/>
          <w:kern w:val="0"/>
          <w:sz w:val="24"/>
          <w:szCs w:val="24"/>
          <w:u w:val="single"/>
          <w:lang w:val="en-GB"/>
        </w:rPr>
        <w:t>Method</w:t>
      </w:r>
    </w:p>
    <w:p w:rsidRPr="0083137A" w:rsidR="005B302A" w:rsidP="0083137A" w:rsidRDefault="005B302A" w14:paraId="200DC9EC" w14:textId="43DDBE9F">
      <w:pPr>
        <w:autoSpaceDE w:val="0"/>
        <w:autoSpaceDN w:val="0"/>
        <w:adjustRightInd w:val="0"/>
        <w:spacing w:line="240" w:lineRule="auto"/>
        <w:rPr>
          <w:rFonts w:ascii="Noto Serif" w:hAnsi="Noto Serif" w:cs="Noto Serif"/>
          <w:kern w:val="0"/>
          <w:lang w:val="en-GB"/>
        </w:rPr>
      </w:pPr>
      <w:r w:rsidRPr="00CB3CBE">
        <w:rPr>
          <w:rFonts w:ascii="Noto Serif" w:hAnsi="Noto Serif" w:cs="Noto Serif"/>
          <w:kern w:val="0"/>
          <w:lang w:val="en-GB"/>
        </w:rPr>
        <w:t>The consultant shall obtain disaggregated data, review relevant literature, interviews, and undertake field</w:t>
      </w:r>
      <w:r w:rsidR="00EB1787">
        <w:rPr>
          <w:rFonts w:ascii="Noto Serif" w:hAnsi="Noto Serif" w:cs="Noto Serif"/>
          <w:kern w:val="0"/>
          <w:lang w:val="en-GB"/>
        </w:rPr>
        <w:t>/office</w:t>
      </w:r>
      <w:r w:rsidRPr="00CB3CBE">
        <w:rPr>
          <w:rFonts w:ascii="Noto Serif" w:hAnsi="Noto Serif" w:cs="Noto Serif"/>
          <w:kern w:val="0"/>
          <w:lang w:val="en-GB"/>
        </w:rPr>
        <w:t xml:space="preserve"> visits in selected areas. The consultant is permitted to form a team for the delivery of the objectives of the consultancy. </w:t>
      </w:r>
    </w:p>
    <w:p w:rsidR="103A72D9" w:rsidP="3070AA5D" w:rsidRDefault="103A72D9" w14:paraId="6749590C" w14:textId="1AE86691">
      <w:pPr>
        <w:spacing w:line="240" w:lineRule="auto"/>
        <w:rPr>
          <w:rFonts w:ascii="Roboto" w:hAnsi="Roboto" w:cs="Noto Serif"/>
          <w:b/>
          <w:bCs/>
          <w:sz w:val="24"/>
          <w:szCs w:val="24"/>
          <w:u w:val="single"/>
          <w:lang w:val="en-GB"/>
        </w:rPr>
      </w:pPr>
      <w:r w:rsidRPr="3070AA5D">
        <w:rPr>
          <w:rFonts w:ascii="Roboto" w:hAnsi="Roboto" w:cs="Noto Serif"/>
          <w:b/>
          <w:bCs/>
          <w:sz w:val="24"/>
          <w:szCs w:val="24"/>
          <w:u w:val="single"/>
        </w:rPr>
        <w:t>Supervision and Management</w:t>
      </w:r>
    </w:p>
    <w:p w:rsidRPr="000A5198" w:rsidR="103A72D9" w:rsidP="3070AA5D" w:rsidRDefault="103A72D9" w14:paraId="6327DF48" w14:textId="0CA48639">
      <w:pPr>
        <w:spacing w:line="240" w:lineRule="auto"/>
        <w:rPr>
          <w:rFonts w:ascii="Noto Serif" w:hAnsi="Noto Serif" w:cs="Noto Serif"/>
          <w:kern w:val="0"/>
          <w:lang w:val="en-GB"/>
        </w:rPr>
      </w:pPr>
      <w:r w:rsidRPr="000A5198">
        <w:rPr>
          <w:rFonts w:ascii="Noto Serif" w:hAnsi="Noto Serif" w:cs="Noto Serif"/>
          <w:kern w:val="0"/>
          <w:lang w:val="en-GB"/>
        </w:rPr>
        <w:t xml:space="preserve">The assignment will be task managed and supervised by the Partnerships Team in close coordination with </w:t>
      </w:r>
      <w:r w:rsidRPr="000A5198" w:rsidR="000A5198">
        <w:rPr>
          <w:rFonts w:ascii="Noto Serif" w:hAnsi="Noto Serif" w:cs="Noto Serif"/>
          <w:kern w:val="0"/>
          <w:lang w:val="en-GB"/>
        </w:rPr>
        <w:t>the Head</w:t>
      </w:r>
      <w:r w:rsidRPr="000A5198">
        <w:rPr>
          <w:rFonts w:ascii="Noto Serif" w:hAnsi="Noto Serif" w:cs="Noto Serif"/>
          <w:kern w:val="0"/>
          <w:lang w:val="en-GB"/>
        </w:rPr>
        <w:t xml:space="preserve"> of Programs in NRC.</w:t>
      </w:r>
    </w:p>
    <w:p w:rsidRPr="0083137A" w:rsidR="00EB1787" w:rsidP="0083137A" w:rsidRDefault="005B302A" w14:paraId="161A98FC" w14:textId="2CE6AD62">
      <w:pPr>
        <w:autoSpaceDE w:val="0"/>
        <w:autoSpaceDN w:val="0"/>
        <w:adjustRightInd w:val="0"/>
        <w:spacing w:line="240" w:lineRule="auto"/>
        <w:rPr>
          <w:rFonts w:ascii="Roboto" w:hAnsi="Roboto" w:cs="Noto Serif"/>
          <w:b/>
          <w:bCs/>
          <w:kern w:val="0"/>
          <w:sz w:val="24"/>
          <w:szCs w:val="24"/>
          <w:u w:val="single"/>
          <w:lang w:val="en-GB"/>
        </w:rPr>
      </w:pPr>
      <w:r w:rsidRPr="0083137A">
        <w:rPr>
          <w:rFonts w:ascii="Roboto" w:hAnsi="Roboto" w:cs="Noto Serif"/>
          <w:b/>
          <w:bCs/>
          <w:kern w:val="0"/>
          <w:sz w:val="24"/>
          <w:szCs w:val="24"/>
          <w:u w:val="single"/>
          <w:lang w:val="en-GB"/>
        </w:rPr>
        <w:t>Qualifications/Competencies/ Experience</w:t>
      </w:r>
    </w:p>
    <w:p w:rsidRPr="00CB3CBE" w:rsidR="005B302A" w:rsidP="0083137A" w:rsidRDefault="00EB1787" w14:paraId="50757829" w14:textId="7A6F2746">
      <w:pPr>
        <w:autoSpaceDE w:val="0"/>
        <w:autoSpaceDN w:val="0"/>
        <w:adjustRightInd w:val="0"/>
        <w:spacing w:line="240" w:lineRule="auto"/>
        <w:rPr>
          <w:rFonts w:ascii="Noto Serif" w:hAnsi="Noto Serif" w:cs="Noto Serif"/>
          <w:kern w:val="0"/>
          <w:lang w:val="en-GB"/>
        </w:rPr>
      </w:pPr>
      <w:r>
        <w:rPr>
          <w:rFonts w:ascii="Noto Serif" w:hAnsi="Noto Serif" w:cs="Noto Serif"/>
          <w:kern w:val="0"/>
          <w:lang w:val="en-GB"/>
        </w:rPr>
        <w:t>NRC</w:t>
      </w:r>
      <w:r w:rsidRPr="00CB3CBE" w:rsidR="005B302A">
        <w:rPr>
          <w:rFonts w:ascii="Noto Serif" w:hAnsi="Noto Serif" w:cs="Noto Serif"/>
          <w:kern w:val="0"/>
          <w:lang w:val="en-GB"/>
        </w:rPr>
        <w:t xml:space="preserve"> is seeking for the services of a professional or a consultancy firm to develop a </w:t>
      </w:r>
      <w:r w:rsidRPr="00564FCE" w:rsidR="00821D01">
        <w:rPr>
          <w:rFonts w:ascii="Noto Serif" w:hAnsi="Noto Serif" w:cs="Noto Serif"/>
          <w:kern w:val="0"/>
          <w:lang w:val="en-GB"/>
        </w:rPr>
        <w:t>two/</w:t>
      </w:r>
      <w:r w:rsidRPr="00564FCE" w:rsidR="00B34ADA">
        <w:rPr>
          <w:rFonts w:ascii="Noto Serif" w:hAnsi="Noto Serif" w:cs="Noto Serif"/>
          <w:kern w:val="0"/>
          <w:lang w:val="en-GB"/>
        </w:rPr>
        <w:t>three-year</w:t>
      </w:r>
      <w:r w:rsidRPr="00564FCE" w:rsidR="005B302A">
        <w:rPr>
          <w:rFonts w:ascii="Noto Serif" w:hAnsi="Noto Serif" w:cs="Noto Serif"/>
          <w:kern w:val="0"/>
          <w:lang w:val="en-GB"/>
        </w:rPr>
        <w:t xml:space="preserve"> strategic plan</w:t>
      </w:r>
      <w:r w:rsidRPr="00564FCE">
        <w:rPr>
          <w:rFonts w:ascii="Noto Serif" w:hAnsi="Noto Serif" w:cs="Noto Serif"/>
          <w:kern w:val="0"/>
          <w:lang w:val="en-GB"/>
        </w:rPr>
        <w:t xml:space="preserve"> for its relevant Partner NGOs</w:t>
      </w:r>
      <w:r w:rsidRPr="00564FCE" w:rsidR="005B302A">
        <w:rPr>
          <w:rFonts w:ascii="Noto Serif" w:hAnsi="Noto Serif" w:cs="Noto Serif"/>
          <w:kern w:val="0"/>
          <w:lang w:val="en-GB"/>
        </w:rPr>
        <w:t>. The firm/individual must possess the following:</w:t>
      </w:r>
    </w:p>
    <w:p w:rsidRPr="00CB3CBE" w:rsidR="005B302A" w:rsidP="0083137A" w:rsidRDefault="005B302A" w14:paraId="458F9DC7" w14:textId="734D3157">
      <w:pPr>
        <w:pStyle w:val="ListParagraph"/>
        <w:numPr>
          <w:ilvl w:val="0"/>
          <w:numId w:val="11"/>
        </w:numPr>
        <w:autoSpaceDE w:val="0"/>
        <w:autoSpaceDN w:val="0"/>
        <w:adjustRightInd w:val="0"/>
        <w:spacing w:line="240" w:lineRule="auto"/>
        <w:rPr>
          <w:rFonts w:ascii="Noto Serif" w:hAnsi="Noto Serif" w:cs="Noto Serif"/>
          <w:kern w:val="0"/>
          <w:lang w:val="en-GB"/>
        </w:rPr>
      </w:pPr>
      <w:r w:rsidRPr="00CB3CBE">
        <w:rPr>
          <w:rFonts w:ascii="Noto Serif" w:hAnsi="Noto Serif" w:cs="Noto Serif"/>
          <w:kern w:val="0"/>
          <w:lang w:val="en-GB"/>
        </w:rPr>
        <w:t>Relevant work experience in strategic planning and development</w:t>
      </w:r>
      <w:r w:rsidR="00EB1787">
        <w:rPr>
          <w:rFonts w:ascii="Noto Serif" w:hAnsi="Noto Serif" w:cs="Noto Serif"/>
          <w:kern w:val="0"/>
          <w:lang w:val="en-GB"/>
        </w:rPr>
        <w:t>.</w:t>
      </w:r>
    </w:p>
    <w:p w:rsidRPr="00CB3CBE" w:rsidR="005B302A" w:rsidP="0083137A" w:rsidRDefault="005B302A" w14:paraId="31A4AFD0" w14:textId="0514DB52">
      <w:pPr>
        <w:pStyle w:val="ListParagraph"/>
        <w:numPr>
          <w:ilvl w:val="0"/>
          <w:numId w:val="11"/>
        </w:numPr>
        <w:autoSpaceDE w:val="0"/>
        <w:autoSpaceDN w:val="0"/>
        <w:adjustRightInd w:val="0"/>
        <w:spacing w:line="240" w:lineRule="auto"/>
        <w:rPr>
          <w:rFonts w:ascii="Noto Serif" w:hAnsi="Noto Serif" w:cs="Noto Serif"/>
          <w:kern w:val="0"/>
          <w:lang w:val="en-GB"/>
        </w:rPr>
      </w:pPr>
      <w:r w:rsidRPr="00CB3CBE">
        <w:rPr>
          <w:rFonts w:ascii="Noto Serif" w:hAnsi="Noto Serif" w:cs="Noto Serif"/>
          <w:kern w:val="0"/>
          <w:lang w:val="en-GB"/>
        </w:rPr>
        <w:t>Excellent and proven analytical skills</w:t>
      </w:r>
      <w:r w:rsidR="00EB1787">
        <w:rPr>
          <w:rFonts w:ascii="Noto Serif" w:hAnsi="Noto Serif" w:cs="Noto Serif"/>
          <w:kern w:val="0"/>
          <w:lang w:val="en-GB"/>
        </w:rPr>
        <w:t>.</w:t>
      </w:r>
    </w:p>
    <w:p w:rsidRPr="00CB3CBE" w:rsidR="005B302A" w:rsidP="0083137A" w:rsidRDefault="005B302A" w14:paraId="22B78056" w14:textId="0004007A">
      <w:pPr>
        <w:pStyle w:val="ListParagraph"/>
        <w:numPr>
          <w:ilvl w:val="0"/>
          <w:numId w:val="11"/>
        </w:numPr>
        <w:autoSpaceDE w:val="0"/>
        <w:autoSpaceDN w:val="0"/>
        <w:adjustRightInd w:val="0"/>
        <w:spacing w:line="240" w:lineRule="auto"/>
        <w:rPr>
          <w:rFonts w:ascii="Noto Serif" w:hAnsi="Noto Serif" w:cs="Noto Serif"/>
          <w:kern w:val="0"/>
          <w:lang w:val="en-GB"/>
        </w:rPr>
      </w:pPr>
      <w:r w:rsidRPr="00CB3CBE">
        <w:rPr>
          <w:rFonts w:ascii="Noto Serif" w:hAnsi="Noto Serif" w:cs="Noto Serif"/>
          <w:kern w:val="0"/>
          <w:lang w:val="en-GB"/>
        </w:rPr>
        <w:t>Excellent organizational and communication skills, ability to prioritize and work with minimum supervision</w:t>
      </w:r>
      <w:r w:rsidR="00EB1787">
        <w:rPr>
          <w:rFonts w:ascii="Noto Serif" w:hAnsi="Noto Serif" w:cs="Noto Serif"/>
          <w:kern w:val="0"/>
          <w:lang w:val="en-GB"/>
        </w:rPr>
        <w:t>.</w:t>
      </w:r>
    </w:p>
    <w:p w:rsidRPr="00CB3CBE" w:rsidR="005B302A" w:rsidP="0083137A" w:rsidRDefault="005B302A" w14:paraId="7B512241" w14:textId="5624DD6C">
      <w:pPr>
        <w:pStyle w:val="ListParagraph"/>
        <w:numPr>
          <w:ilvl w:val="0"/>
          <w:numId w:val="11"/>
        </w:numPr>
        <w:autoSpaceDE w:val="0"/>
        <w:autoSpaceDN w:val="0"/>
        <w:adjustRightInd w:val="0"/>
        <w:spacing w:line="240" w:lineRule="auto"/>
        <w:rPr>
          <w:rFonts w:ascii="Noto Serif" w:hAnsi="Noto Serif" w:cs="Noto Serif"/>
          <w:kern w:val="0"/>
          <w:lang w:val="en-GB"/>
        </w:rPr>
      </w:pPr>
      <w:r w:rsidRPr="00CB3CBE">
        <w:rPr>
          <w:rFonts w:ascii="Noto Serif" w:hAnsi="Noto Serif" w:cs="Noto Serif"/>
          <w:kern w:val="0"/>
          <w:lang w:val="en-GB"/>
        </w:rPr>
        <w:t xml:space="preserve">Possess knowledge in the general social, economic and political environment that influences education landscape in </w:t>
      </w:r>
      <w:r w:rsidR="00EB1787">
        <w:rPr>
          <w:rFonts w:ascii="Noto Serif" w:hAnsi="Noto Serif" w:cs="Noto Serif"/>
          <w:kern w:val="0"/>
          <w:lang w:val="en-GB"/>
        </w:rPr>
        <w:t>Moldova.</w:t>
      </w:r>
    </w:p>
    <w:p w:rsidRPr="0083137A" w:rsidR="005B302A" w:rsidP="0083137A" w:rsidRDefault="005B302A" w14:paraId="69DA078F" w14:textId="5B345E6B">
      <w:pPr>
        <w:pStyle w:val="ListParagraph"/>
        <w:numPr>
          <w:ilvl w:val="0"/>
          <w:numId w:val="11"/>
        </w:numPr>
        <w:autoSpaceDE w:val="0"/>
        <w:autoSpaceDN w:val="0"/>
        <w:adjustRightInd w:val="0"/>
        <w:spacing w:line="240" w:lineRule="auto"/>
        <w:rPr>
          <w:rFonts w:ascii="Noto Serif" w:hAnsi="Noto Serif" w:cs="Noto Serif"/>
          <w:kern w:val="0"/>
          <w:lang w:val="en-GB"/>
        </w:rPr>
      </w:pPr>
      <w:r w:rsidRPr="00CB3CBE">
        <w:rPr>
          <w:rFonts w:ascii="Noto Serif" w:hAnsi="Noto Serif" w:cs="Noto Serif"/>
          <w:kern w:val="0"/>
          <w:lang w:val="en-GB"/>
        </w:rPr>
        <w:t>Understanding of participatory approaches to management and operations</w:t>
      </w:r>
      <w:r w:rsidR="00EB1787">
        <w:rPr>
          <w:rFonts w:ascii="Noto Serif" w:hAnsi="Noto Serif" w:cs="Noto Serif"/>
          <w:kern w:val="0"/>
          <w:lang w:val="en-GB"/>
        </w:rPr>
        <w:t>.</w:t>
      </w:r>
    </w:p>
    <w:p w:rsidRPr="0083137A" w:rsidR="005B302A" w:rsidP="0083137A" w:rsidRDefault="005B302A" w14:paraId="5E296B83" w14:textId="0317270F">
      <w:pPr>
        <w:autoSpaceDE w:val="0"/>
        <w:autoSpaceDN w:val="0"/>
        <w:adjustRightInd w:val="0"/>
        <w:spacing w:line="240" w:lineRule="auto"/>
        <w:rPr>
          <w:rFonts w:ascii="Roboto" w:hAnsi="Roboto" w:cs="Noto Serif"/>
          <w:b/>
          <w:bCs/>
          <w:kern w:val="0"/>
          <w:sz w:val="24"/>
          <w:szCs w:val="24"/>
          <w:u w:val="single"/>
          <w:lang w:val="en-GB"/>
        </w:rPr>
      </w:pPr>
      <w:r w:rsidRPr="0083137A">
        <w:rPr>
          <w:rFonts w:ascii="Roboto" w:hAnsi="Roboto" w:cs="Noto Serif"/>
          <w:b/>
          <w:bCs/>
          <w:kern w:val="0"/>
          <w:sz w:val="24"/>
          <w:szCs w:val="24"/>
          <w:u w:val="single"/>
          <w:lang w:val="en-GB"/>
        </w:rPr>
        <w:lastRenderedPageBreak/>
        <w:t>Duration</w:t>
      </w:r>
    </w:p>
    <w:p w:rsidRPr="0083137A" w:rsidR="00EB1787" w:rsidP="0083137A" w:rsidRDefault="005B302A" w14:paraId="68A9CEDE" w14:textId="081D2A12">
      <w:pPr>
        <w:autoSpaceDE w:val="0"/>
        <w:autoSpaceDN w:val="0"/>
        <w:adjustRightInd w:val="0"/>
        <w:spacing w:line="240" w:lineRule="auto"/>
        <w:rPr>
          <w:rFonts w:ascii="Noto Serif" w:hAnsi="Noto Serif" w:cs="Noto Serif"/>
          <w:kern w:val="0"/>
          <w:lang w:val="en-GB"/>
        </w:rPr>
      </w:pPr>
      <w:r w:rsidRPr="00CB3CBE">
        <w:rPr>
          <w:rFonts w:ascii="Noto Serif" w:hAnsi="Noto Serif" w:cs="Noto Serif"/>
          <w:kern w:val="0"/>
          <w:lang w:val="en-GB"/>
        </w:rPr>
        <w:t xml:space="preserve">The consultancy </w:t>
      </w:r>
      <w:r w:rsidRPr="009B3D68">
        <w:rPr>
          <w:rFonts w:ascii="Noto Serif" w:hAnsi="Noto Serif" w:cs="Noto Serif"/>
          <w:kern w:val="0"/>
          <w:lang w:val="en-GB"/>
        </w:rPr>
        <w:t xml:space="preserve">shall be for a period no longer than </w:t>
      </w:r>
      <w:r w:rsidR="009C33C1">
        <w:rPr>
          <w:rFonts w:ascii="Noto Serif" w:hAnsi="Noto Serif" w:cs="Noto Serif"/>
          <w:kern w:val="0"/>
          <w:lang w:val="en-GB"/>
        </w:rPr>
        <w:t>six</w:t>
      </w:r>
      <w:r w:rsidRPr="009B3D68">
        <w:rPr>
          <w:rFonts w:ascii="Noto Serif" w:hAnsi="Noto Serif" w:cs="Noto Serif"/>
          <w:kern w:val="0"/>
          <w:lang w:val="en-GB"/>
        </w:rPr>
        <w:t xml:space="preserve"> months, beginning on </w:t>
      </w:r>
      <w:r w:rsidRPr="009B3D68" w:rsidR="009B3D68">
        <w:rPr>
          <w:rFonts w:ascii="Noto Serif" w:hAnsi="Noto Serif" w:cs="Noto Serif"/>
          <w:kern w:val="0"/>
          <w:lang w:val="en-GB"/>
        </w:rPr>
        <w:t>1</w:t>
      </w:r>
      <w:r w:rsidRPr="009B3D68" w:rsidR="009B3D68">
        <w:rPr>
          <w:rFonts w:ascii="Noto Serif" w:hAnsi="Noto Serif" w:cs="Noto Serif"/>
          <w:kern w:val="0"/>
          <w:vertAlign w:val="superscript"/>
          <w:lang w:val="en-GB"/>
        </w:rPr>
        <w:t>st</w:t>
      </w:r>
      <w:r w:rsidRPr="009B3D68" w:rsidR="009B3D68">
        <w:rPr>
          <w:rFonts w:ascii="Noto Serif" w:hAnsi="Noto Serif" w:cs="Noto Serif"/>
          <w:kern w:val="0"/>
          <w:lang w:val="en-GB"/>
        </w:rPr>
        <w:t xml:space="preserve"> of August 2024</w:t>
      </w:r>
      <w:r w:rsidRPr="009B3D68">
        <w:rPr>
          <w:rFonts w:ascii="Noto Serif" w:hAnsi="Noto Serif" w:cs="Noto Serif"/>
          <w:kern w:val="0"/>
          <w:lang w:val="en-GB"/>
        </w:rPr>
        <w:t>.</w:t>
      </w:r>
    </w:p>
    <w:p w:rsidRPr="0083137A" w:rsidR="005B302A" w:rsidP="0083137A" w:rsidRDefault="005B302A" w14:paraId="0562FB52" w14:textId="2716F1A7">
      <w:pPr>
        <w:autoSpaceDE w:val="0"/>
        <w:autoSpaceDN w:val="0"/>
        <w:adjustRightInd w:val="0"/>
        <w:spacing w:line="240" w:lineRule="auto"/>
        <w:rPr>
          <w:rFonts w:ascii="Roboto" w:hAnsi="Roboto" w:cs="Noto Serif"/>
          <w:b/>
          <w:bCs/>
          <w:kern w:val="0"/>
          <w:sz w:val="24"/>
          <w:szCs w:val="24"/>
          <w:u w:val="single"/>
          <w:lang w:val="en-GB"/>
        </w:rPr>
      </w:pPr>
      <w:r w:rsidRPr="0083137A">
        <w:rPr>
          <w:rFonts w:ascii="Roboto" w:hAnsi="Roboto" w:cs="Noto Serif"/>
          <w:b/>
          <w:bCs/>
          <w:kern w:val="0"/>
          <w:sz w:val="24"/>
          <w:szCs w:val="24"/>
          <w:u w:val="single"/>
          <w:lang w:val="en-GB"/>
        </w:rPr>
        <w:t>Application materials:</w:t>
      </w:r>
    </w:p>
    <w:p w:rsidRPr="00EB1787" w:rsidR="005B302A" w:rsidP="0083137A" w:rsidRDefault="005B302A" w14:paraId="42418762" w14:textId="492A4292">
      <w:pPr>
        <w:pStyle w:val="ListParagraph"/>
        <w:numPr>
          <w:ilvl w:val="0"/>
          <w:numId w:val="14"/>
        </w:numPr>
        <w:autoSpaceDE w:val="0"/>
        <w:autoSpaceDN w:val="0"/>
        <w:adjustRightInd w:val="0"/>
        <w:spacing w:line="240" w:lineRule="auto"/>
        <w:rPr>
          <w:rFonts w:ascii="Noto Serif" w:hAnsi="Noto Serif" w:cs="Noto Serif"/>
          <w:kern w:val="0"/>
          <w:lang w:val="en-GB"/>
        </w:rPr>
      </w:pPr>
      <w:r w:rsidRPr="00EB1787">
        <w:rPr>
          <w:rFonts w:ascii="Noto Serif" w:hAnsi="Noto Serif" w:cs="Noto Serif"/>
          <w:kern w:val="0"/>
          <w:lang w:val="en-GB"/>
        </w:rPr>
        <w:t>Interested parties should submit a concise proposal for how the work will be carried out.</w:t>
      </w:r>
    </w:p>
    <w:p w:rsidRPr="00EB1787" w:rsidR="005B302A" w:rsidP="0083137A" w:rsidRDefault="005B302A" w14:paraId="299E0435" w14:textId="39CDB4C0">
      <w:pPr>
        <w:pStyle w:val="ListParagraph"/>
        <w:numPr>
          <w:ilvl w:val="0"/>
          <w:numId w:val="14"/>
        </w:numPr>
        <w:autoSpaceDE w:val="0"/>
        <w:autoSpaceDN w:val="0"/>
        <w:adjustRightInd w:val="0"/>
        <w:spacing w:line="240" w:lineRule="auto"/>
        <w:rPr>
          <w:rFonts w:ascii="Noto Serif" w:hAnsi="Noto Serif" w:cs="Noto Serif"/>
          <w:kern w:val="0"/>
          <w:lang w:val="en-GB"/>
        </w:rPr>
      </w:pPr>
      <w:r w:rsidRPr="00EB1787">
        <w:rPr>
          <w:rFonts w:ascii="Noto Serif" w:hAnsi="Noto Serif" w:cs="Noto Serif"/>
          <w:kern w:val="0"/>
          <w:lang w:val="en-GB"/>
        </w:rPr>
        <w:t>Interested applicants are encouraged to submit their bids alongside detailed proposals, indicating their work schedule from the commencement to the end of the consultancy. Included should be:</w:t>
      </w:r>
    </w:p>
    <w:p w:rsidR="00EB1787" w:rsidP="0083137A" w:rsidRDefault="005B302A" w14:paraId="68D30857" w14:textId="77777777">
      <w:pPr>
        <w:pStyle w:val="ListParagraph"/>
        <w:numPr>
          <w:ilvl w:val="1"/>
          <w:numId w:val="14"/>
        </w:numPr>
        <w:autoSpaceDE w:val="0"/>
        <w:autoSpaceDN w:val="0"/>
        <w:adjustRightInd w:val="0"/>
        <w:spacing w:line="240" w:lineRule="auto"/>
        <w:rPr>
          <w:rFonts w:ascii="Noto Serif" w:hAnsi="Noto Serif" w:cs="Noto Serif"/>
          <w:kern w:val="0"/>
          <w:lang w:val="en-GB"/>
        </w:rPr>
      </w:pPr>
      <w:r w:rsidRPr="00EB1787">
        <w:rPr>
          <w:rFonts w:ascii="Noto Serif" w:hAnsi="Noto Serif" w:cs="Noto Serif"/>
          <w:kern w:val="0"/>
          <w:lang w:val="en-GB"/>
        </w:rPr>
        <w:t>Technical approach and suggested timeline (maximum 5 pages)</w:t>
      </w:r>
    </w:p>
    <w:p w:rsidR="00EB1787" w:rsidP="0083137A" w:rsidRDefault="00FE7DD4" w14:paraId="18F05355" w14:textId="1F93CFE5">
      <w:pPr>
        <w:pStyle w:val="ListParagraph"/>
        <w:numPr>
          <w:ilvl w:val="1"/>
          <w:numId w:val="14"/>
        </w:numPr>
        <w:autoSpaceDE w:val="0"/>
        <w:autoSpaceDN w:val="0"/>
        <w:adjustRightInd w:val="0"/>
        <w:spacing w:line="240" w:lineRule="auto"/>
        <w:rPr>
          <w:rFonts w:ascii="Noto Serif" w:hAnsi="Noto Serif" w:cs="Noto Serif"/>
          <w:kern w:val="0"/>
          <w:lang w:val="en-GB"/>
        </w:rPr>
      </w:pPr>
      <w:r>
        <w:rPr>
          <w:rFonts w:ascii="Noto Serif" w:hAnsi="Noto Serif" w:cs="Noto Serif"/>
          <w:kern w:val="0"/>
          <w:lang w:val="en-GB"/>
        </w:rPr>
        <w:t>Products of</w:t>
      </w:r>
      <w:r w:rsidRPr="00EB1787" w:rsidR="005B302A">
        <w:rPr>
          <w:rFonts w:ascii="Noto Serif" w:hAnsi="Noto Serif" w:cs="Noto Serif"/>
          <w:kern w:val="0"/>
          <w:lang w:val="en-GB"/>
        </w:rPr>
        <w:t xml:space="preserve"> previous experience </w:t>
      </w:r>
      <w:r>
        <w:rPr>
          <w:rFonts w:ascii="Noto Serif" w:hAnsi="Noto Serif" w:cs="Noto Serif"/>
          <w:kern w:val="0"/>
          <w:lang w:val="en-GB"/>
        </w:rPr>
        <w:t>in</w:t>
      </w:r>
      <w:r w:rsidRPr="00EB1787" w:rsidR="005B302A">
        <w:rPr>
          <w:rFonts w:ascii="Noto Serif" w:hAnsi="Noto Serif" w:cs="Noto Serif"/>
          <w:kern w:val="0"/>
          <w:lang w:val="en-GB"/>
        </w:rPr>
        <w:t xml:space="preserve"> strategic development planning</w:t>
      </w:r>
      <w:r>
        <w:rPr>
          <w:rFonts w:ascii="Noto Serif" w:hAnsi="Noto Serif" w:cs="Noto Serif"/>
          <w:kern w:val="0"/>
          <w:lang w:val="en-GB"/>
        </w:rPr>
        <w:t>.</w:t>
      </w:r>
    </w:p>
    <w:p w:rsidR="00EB1787" w:rsidP="0083137A" w:rsidRDefault="005B302A" w14:paraId="04E74234" w14:textId="02ED8BF0">
      <w:pPr>
        <w:pStyle w:val="ListParagraph"/>
        <w:numPr>
          <w:ilvl w:val="1"/>
          <w:numId w:val="14"/>
        </w:numPr>
        <w:autoSpaceDE w:val="0"/>
        <w:autoSpaceDN w:val="0"/>
        <w:adjustRightInd w:val="0"/>
        <w:spacing w:line="240" w:lineRule="auto"/>
        <w:rPr>
          <w:rFonts w:ascii="Noto Serif" w:hAnsi="Noto Serif" w:cs="Noto Serif"/>
          <w:kern w:val="0"/>
          <w:lang w:val="en-GB"/>
        </w:rPr>
      </w:pPr>
      <w:r w:rsidRPr="00EB1787">
        <w:rPr>
          <w:rFonts w:ascii="Noto Serif" w:hAnsi="Noto Serif" w:cs="Noto Serif"/>
          <w:kern w:val="0"/>
          <w:lang w:val="en-GB"/>
        </w:rPr>
        <w:t>Budget for work to be undertaken (submitted in a single Excel worksheet and broken down into</w:t>
      </w:r>
      <w:r w:rsidR="00EB1787">
        <w:rPr>
          <w:rFonts w:ascii="Noto Serif" w:hAnsi="Noto Serif" w:cs="Noto Serif"/>
          <w:kern w:val="0"/>
          <w:lang w:val="en-GB"/>
        </w:rPr>
        <w:t xml:space="preserve"> </w:t>
      </w:r>
      <w:r w:rsidRPr="00EB1787">
        <w:rPr>
          <w:rFonts w:ascii="Noto Serif" w:hAnsi="Noto Serif" w:cs="Noto Serif"/>
          <w:kern w:val="0"/>
          <w:lang w:val="en-GB"/>
        </w:rPr>
        <w:t>personnel, fees, travel and other)</w:t>
      </w:r>
      <w:r w:rsidR="009C33C1">
        <w:rPr>
          <w:rFonts w:ascii="Noto Serif" w:hAnsi="Noto Serif" w:cs="Noto Serif"/>
          <w:kern w:val="0"/>
          <w:lang w:val="en-GB"/>
        </w:rPr>
        <w:t xml:space="preserve">. </w:t>
      </w:r>
    </w:p>
    <w:p w:rsidR="00E46D5C" w:rsidP="0083137A" w:rsidRDefault="005F0243" w14:paraId="2C32C81A" w14:textId="469490E5">
      <w:pPr>
        <w:pStyle w:val="ListParagraph"/>
        <w:numPr>
          <w:ilvl w:val="1"/>
          <w:numId w:val="14"/>
        </w:numPr>
        <w:autoSpaceDE w:val="0"/>
        <w:autoSpaceDN w:val="0"/>
        <w:adjustRightInd w:val="0"/>
        <w:spacing w:line="240" w:lineRule="auto"/>
        <w:rPr>
          <w:rFonts w:ascii="Noto Serif" w:hAnsi="Noto Serif" w:cs="Noto Serif"/>
          <w:kern w:val="0"/>
          <w:lang w:val="en-GB"/>
        </w:rPr>
      </w:pPr>
      <w:r>
        <w:rPr>
          <w:rFonts w:ascii="Noto Serif" w:hAnsi="Noto Serif" w:cs="Noto Serif"/>
          <w:kern w:val="0"/>
          <w:lang w:val="en-GB"/>
        </w:rPr>
        <w:t xml:space="preserve">All costs </w:t>
      </w:r>
      <w:r w:rsidR="0048275C">
        <w:rPr>
          <w:rFonts w:ascii="Noto Serif" w:hAnsi="Noto Serif" w:cs="Noto Serif"/>
          <w:kern w:val="0"/>
          <w:lang w:val="en-GB"/>
        </w:rPr>
        <w:t xml:space="preserve">must be submitted as </w:t>
      </w:r>
      <w:r w:rsidR="00F76B92">
        <w:rPr>
          <w:rFonts w:ascii="Noto Serif" w:hAnsi="Noto Serif" w:cs="Noto Serif"/>
          <w:kern w:val="0"/>
          <w:lang w:val="en-GB"/>
        </w:rPr>
        <w:t>gross amounts and include relevant taxation breakdowns.</w:t>
      </w:r>
      <w:r w:rsidR="0048275C">
        <w:rPr>
          <w:rFonts w:ascii="Noto Serif" w:hAnsi="Noto Serif" w:cs="Noto Serif"/>
          <w:kern w:val="0"/>
          <w:lang w:val="en-GB"/>
        </w:rPr>
        <w:t xml:space="preserve"> </w:t>
      </w:r>
    </w:p>
    <w:p w:rsidR="00EB1787" w:rsidP="0083137A" w:rsidRDefault="005B302A" w14:paraId="7FF4B329" w14:textId="4ED3E932">
      <w:pPr>
        <w:pStyle w:val="ListParagraph"/>
        <w:numPr>
          <w:ilvl w:val="1"/>
          <w:numId w:val="14"/>
        </w:numPr>
        <w:autoSpaceDE w:val="0"/>
        <w:autoSpaceDN w:val="0"/>
        <w:adjustRightInd w:val="0"/>
        <w:spacing w:line="240" w:lineRule="auto"/>
        <w:rPr>
          <w:rFonts w:ascii="Noto Serif" w:hAnsi="Noto Serif" w:cs="Noto Serif"/>
          <w:kern w:val="0"/>
          <w:lang w:val="en-GB"/>
        </w:rPr>
      </w:pPr>
      <w:r w:rsidRPr="00EB1787">
        <w:rPr>
          <w:rFonts w:ascii="Noto Serif" w:hAnsi="Noto Serif" w:cs="Noto Serif"/>
          <w:kern w:val="0"/>
          <w:lang w:val="en-GB"/>
        </w:rPr>
        <w:t xml:space="preserve">Any restrictions on consultant availability to begin work on </w:t>
      </w:r>
      <w:r w:rsidR="00BC2168">
        <w:rPr>
          <w:rFonts w:ascii="Noto Serif" w:hAnsi="Noto Serif" w:cs="Noto Serif"/>
          <w:kern w:val="0"/>
          <w:lang w:val="en-GB"/>
        </w:rPr>
        <w:t>the 1</w:t>
      </w:r>
      <w:r w:rsidRPr="00BC2168" w:rsidR="00BC2168">
        <w:rPr>
          <w:rFonts w:ascii="Noto Serif" w:hAnsi="Noto Serif" w:cs="Noto Serif"/>
          <w:kern w:val="0"/>
          <w:vertAlign w:val="superscript"/>
          <w:lang w:val="en-GB"/>
        </w:rPr>
        <w:t>st</w:t>
      </w:r>
      <w:r w:rsidR="00BC2168">
        <w:rPr>
          <w:rFonts w:ascii="Noto Serif" w:hAnsi="Noto Serif" w:cs="Noto Serif"/>
          <w:kern w:val="0"/>
          <w:lang w:val="en-GB"/>
        </w:rPr>
        <w:t xml:space="preserve"> of August 2024.</w:t>
      </w:r>
    </w:p>
    <w:p w:rsidRPr="0083137A" w:rsidR="005B302A" w:rsidP="0083137A" w:rsidRDefault="005B302A" w14:paraId="30CD05DA" w14:textId="217DE536">
      <w:pPr>
        <w:pStyle w:val="ListParagraph"/>
        <w:numPr>
          <w:ilvl w:val="1"/>
          <w:numId w:val="14"/>
        </w:numPr>
        <w:autoSpaceDE w:val="0"/>
        <w:autoSpaceDN w:val="0"/>
        <w:adjustRightInd w:val="0"/>
        <w:spacing w:line="240" w:lineRule="auto"/>
        <w:rPr>
          <w:rFonts w:ascii="Noto Serif" w:hAnsi="Noto Serif" w:cs="Noto Serif"/>
          <w:kern w:val="0"/>
          <w:lang w:val="en-GB"/>
        </w:rPr>
      </w:pPr>
      <w:r w:rsidRPr="00EB1787">
        <w:rPr>
          <w:rFonts w:ascii="Noto Serif" w:hAnsi="Noto Serif" w:cs="Noto Serif"/>
          <w:kern w:val="0"/>
          <w:lang w:val="en-GB"/>
        </w:rPr>
        <w:t>Any restrictions on consultant availability to</w:t>
      </w:r>
      <w:r w:rsidR="0083137A">
        <w:rPr>
          <w:rFonts w:ascii="Noto Serif" w:hAnsi="Noto Serif" w:cs="Noto Serif"/>
          <w:kern w:val="0"/>
          <w:lang w:val="en-GB"/>
        </w:rPr>
        <w:t xml:space="preserve"> work/</w:t>
      </w:r>
      <w:r w:rsidRPr="00EB1787">
        <w:rPr>
          <w:rFonts w:ascii="Noto Serif" w:hAnsi="Noto Serif" w:cs="Noto Serif"/>
          <w:kern w:val="0"/>
          <w:lang w:val="en-GB"/>
        </w:rPr>
        <w:t>travel during the contract</w:t>
      </w:r>
      <w:r w:rsidR="0083137A">
        <w:rPr>
          <w:rFonts w:ascii="Noto Serif" w:hAnsi="Noto Serif" w:cs="Noto Serif"/>
          <w:kern w:val="0"/>
          <w:lang w:val="en-GB"/>
        </w:rPr>
        <w:t>.</w:t>
      </w:r>
    </w:p>
    <w:p w:rsidR="00B22CE7" w:rsidP="3070AA5D" w:rsidRDefault="00B22CE7" w14:paraId="54FC9A91" w14:textId="77777777">
      <w:pPr>
        <w:autoSpaceDE w:val="0"/>
        <w:autoSpaceDN w:val="0"/>
        <w:adjustRightInd w:val="0"/>
        <w:spacing w:line="240" w:lineRule="auto"/>
        <w:rPr>
          <w:rFonts w:ascii="Roboto" w:hAnsi="Roboto" w:cs="Noto Serif"/>
          <w:b/>
          <w:bCs/>
          <w:kern w:val="0"/>
          <w:sz w:val="24"/>
          <w:szCs w:val="24"/>
          <w:u w:val="single"/>
          <w:lang w:val="en-GB"/>
        </w:rPr>
      </w:pPr>
    </w:p>
    <w:p w:rsidR="00354BFB" w:rsidP="3070AA5D" w:rsidRDefault="00354BFB" w14:paraId="7E3BF823" w14:textId="77777777">
      <w:pPr>
        <w:autoSpaceDE w:val="0"/>
        <w:autoSpaceDN w:val="0"/>
        <w:adjustRightInd w:val="0"/>
        <w:spacing w:line="240" w:lineRule="auto"/>
        <w:rPr>
          <w:rFonts w:ascii="Roboto" w:hAnsi="Roboto" w:cs="Noto Serif"/>
          <w:b/>
          <w:bCs/>
          <w:kern w:val="0"/>
          <w:sz w:val="24"/>
          <w:szCs w:val="24"/>
          <w:u w:val="single"/>
          <w:lang w:val="en-GB"/>
        </w:rPr>
      </w:pPr>
    </w:p>
    <w:p w:rsidR="00354BFB" w:rsidP="3070AA5D" w:rsidRDefault="00354BFB" w14:paraId="12013DCF" w14:textId="77777777">
      <w:pPr>
        <w:autoSpaceDE w:val="0"/>
        <w:autoSpaceDN w:val="0"/>
        <w:adjustRightInd w:val="0"/>
        <w:spacing w:line="240" w:lineRule="auto"/>
        <w:rPr>
          <w:rFonts w:ascii="Roboto" w:hAnsi="Roboto" w:cs="Noto Serif"/>
          <w:b/>
          <w:bCs/>
          <w:kern w:val="0"/>
          <w:sz w:val="24"/>
          <w:szCs w:val="24"/>
          <w:u w:val="single"/>
          <w:lang w:val="en-GB"/>
        </w:rPr>
      </w:pPr>
    </w:p>
    <w:p w:rsidR="00354BFB" w:rsidP="3070AA5D" w:rsidRDefault="00354BFB" w14:paraId="09DB7EAF" w14:textId="77777777">
      <w:pPr>
        <w:autoSpaceDE w:val="0"/>
        <w:autoSpaceDN w:val="0"/>
        <w:adjustRightInd w:val="0"/>
        <w:spacing w:line="240" w:lineRule="auto"/>
        <w:rPr>
          <w:rFonts w:ascii="Roboto" w:hAnsi="Roboto" w:cs="Noto Serif"/>
          <w:b/>
          <w:bCs/>
          <w:kern w:val="0"/>
          <w:sz w:val="24"/>
          <w:szCs w:val="24"/>
          <w:u w:val="single"/>
          <w:lang w:val="en-GB"/>
        </w:rPr>
      </w:pPr>
    </w:p>
    <w:p w:rsidR="00354BFB" w:rsidP="3070AA5D" w:rsidRDefault="00354BFB" w14:paraId="0AEDA933" w14:textId="77777777">
      <w:pPr>
        <w:autoSpaceDE w:val="0"/>
        <w:autoSpaceDN w:val="0"/>
        <w:adjustRightInd w:val="0"/>
        <w:spacing w:line="240" w:lineRule="auto"/>
        <w:rPr>
          <w:rFonts w:ascii="Roboto" w:hAnsi="Roboto" w:cs="Noto Serif"/>
          <w:b/>
          <w:bCs/>
          <w:kern w:val="0"/>
          <w:sz w:val="24"/>
          <w:szCs w:val="24"/>
          <w:u w:val="single"/>
          <w:lang w:val="en-GB"/>
        </w:rPr>
      </w:pPr>
    </w:p>
    <w:p w:rsidR="00354BFB" w:rsidP="3070AA5D" w:rsidRDefault="00354BFB" w14:paraId="18CE364E" w14:textId="77777777">
      <w:pPr>
        <w:autoSpaceDE w:val="0"/>
        <w:autoSpaceDN w:val="0"/>
        <w:adjustRightInd w:val="0"/>
        <w:spacing w:line="240" w:lineRule="auto"/>
        <w:rPr>
          <w:rFonts w:ascii="Roboto" w:hAnsi="Roboto" w:cs="Noto Serif"/>
          <w:b/>
          <w:bCs/>
          <w:kern w:val="0"/>
          <w:sz w:val="24"/>
          <w:szCs w:val="24"/>
          <w:u w:val="single"/>
          <w:lang w:val="en-GB"/>
        </w:rPr>
      </w:pPr>
    </w:p>
    <w:p w:rsidR="00354BFB" w:rsidP="3070AA5D" w:rsidRDefault="00354BFB" w14:paraId="13EAB574" w14:textId="77777777">
      <w:pPr>
        <w:autoSpaceDE w:val="0"/>
        <w:autoSpaceDN w:val="0"/>
        <w:adjustRightInd w:val="0"/>
        <w:spacing w:line="240" w:lineRule="auto"/>
        <w:rPr>
          <w:rFonts w:ascii="Roboto" w:hAnsi="Roboto" w:cs="Noto Serif"/>
          <w:b/>
          <w:bCs/>
          <w:kern w:val="0"/>
          <w:sz w:val="24"/>
          <w:szCs w:val="24"/>
          <w:u w:val="single"/>
          <w:lang w:val="en-GB"/>
        </w:rPr>
      </w:pPr>
    </w:p>
    <w:p w:rsidR="00B22CE7" w:rsidP="2C94F0F0" w:rsidRDefault="00B22CE7" w14:paraId="1AD3138B" w14:noSpellErr="1" w14:textId="029A0054">
      <w:pPr>
        <w:pStyle w:val="Normal"/>
        <w:autoSpaceDE w:val="0"/>
        <w:autoSpaceDN w:val="0"/>
        <w:adjustRightInd w:val="0"/>
        <w:spacing w:line="240" w:lineRule="auto"/>
        <w:rPr>
          <w:rFonts w:ascii="Noto Serif" w:hAnsi="Noto Serif" w:cs="Noto Serif"/>
          <w:kern w:val="0"/>
          <w:lang w:val="en-GB"/>
        </w:rPr>
      </w:pPr>
    </w:p>
    <w:p w:rsidRPr="00D9018B" w:rsidR="00B22CE7" w:rsidP="00D9018B" w:rsidRDefault="00B22CE7" w14:paraId="2DAACF8B" w14:textId="7C881E47">
      <w:pPr>
        <w:pStyle w:val="Heading5"/>
        <w:rPr>
          <w:rFonts w:ascii="Roboto" w:hAnsi="Roboto"/>
          <w:color w:val="F95F09"/>
          <w:sz w:val="36"/>
          <w:szCs w:val="36"/>
          <w:shd w:val="clear" w:color="auto" w:fill="FFFFFF"/>
        </w:rPr>
      </w:pPr>
      <w:r w:rsidRPr="00B22CE7">
        <w:rPr>
          <w:rStyle w:val="normaltextrun"/>
          <w:rFonts w:ascii="Roboto" w:hAnsi="Roboto"/>
          <w:color w:val="F95F09"/>
          <w:sz w:val="36"/>
          <w:szCs w:val="36"/>
          <w:shd w:val="clear" w:color="auto" w:fill="FFFFFF"/>
        </w:rPr>
        <w:lastRenderedPageBreak/>
        <w:t xml:space="preserve">Annex </w:t>
      </w:r>
      <w:r w:rsidR="00354BFB">
        <w:rPr>
          <w:rStyle w:val="normaltextrun"/>
          <w:rFonts w:ascii="Roboto" w:hAnsi="Roboto"/>
          <w:color w:val="F95F09"/>
          <w:sz w:val="36"/>
          <w:szCs w:val="36"/>
          <w:shd w:val="clear" w:color="auto" w:fill="FFFFFF"/>
        </w:rPr>
        <w:t>2</w:t>
      </w:r>
      <w:r w:rsidRPr="00B22CE7">
        <w:rPr>
          <w:rStyle w:val="normaltextrun"/>
          <w:rFonts w:ascii="Roboto" w:hAnsi="Roboto"/>
          <w:color w:val="F95F09"/>
          <w:sz w:val="36"/>
          <w:szCs w:val="36"/>
          <w:shd w:val="clear" w:color="auto" w:fill="FFFFFF"/>
        </w:rPr>
        <w:t xml:space="preserve"> – Payment terms  </w:t>
      </w:r>
    </w:p>
    <w:p w:rsidR="00D9018B" w:rsidP="00B22CE7" w:rsidRDefault="00D9018B" w14:paraId="33412966" w14:textId="77777777">
      <w:pPr>
        <w:autoSpaceDE w:val="0"/>
        <w:autoSpaceDN w:val="0"/>
        <w:adjustRightInd w:val="0"/>
        <w:spacing w:line="240" w:lineRule="auto"/>
        <w:rPr>
          <w:rFonts w:ascii="Noto Serif" w:hAnsi="Noto Serif" w:cs="Noto Serif"/>
          <w:kern w:val="0"/>
          <w:lang w:val="en-GB"/>
        </w:rPr>
      </w:pPr>
    </w:p>
    <w:p w:rsidRPr="00B22CE7" w:rsidR="00B22CE7" w:rsidP="00B22CE7" w:rsidRDefault="00B22CE7" w14:paraId="5D16920B" w14:textId="5631100A">
      <w:pPr>
        <w:autoSpaceDE w:val="0"/>
        <w:autoSpaceDN w:val="0"/>
        <w:adjustRightInd w:val="0"/>
        <w:spacing w:line="240" w:lineRule="auto"/>
        <w:rPr>
          <w:rFonts w:ascii="Noto Serif" w:hAnsi="Noto Serif" w:cs="Noto Serif"/>
          <w:kern w:val="0"/>
          <w:lang w:val="en-GB"/>
        </w:rPr>
      </w:pPr>
      <w:r w:rsidRPr="00B22CE7">
        <w:rPr>
          <w:rFonts w:ascii="Noto Serif" w:hAnsi="Noto Serif" w:cs="Noto Serif"/>
          <w:kern w:val="0"/>
          <w:lang w:val="en-GB"/>
        </w:rPr>
        <w:t>All prices and the detailed terms governing the consideration to be paid by NRC for the deliverables provided by the Consultant shall be set out here. If the parties agree on anything that is not stipulated in the main Agreement, then this shall be specified in this Appendix. </w:t>
      </w:r>
    </w:p>
    <w:p w:rsidRPr="00B22CE7" w:rsidR="00B22CE7" w:rsidP="00B22CE7" w:rsidRDefault="00B22CE7" w14:paraId="45ED8D82" w14:textId="77777777">
      <w:pPr>
        <w:autoSpaceDE w:val="0"/>
        <w:autoSpaceDN w:val="0"/>
        <w:adjustRightInd w:val="0"/>
        <w:spacing w:line="240" w:lineRule="auto"/>
        <w:rPr>
          <w:rFonts w:ascii="Noto Serif" w:hAnsi="Noto Serif" w:cs="Noto Serif"/>
          <w:kern w:val="0"/>
          <w:lang w:val="en-GB"/>
        </w:rPr>
      </w:pPr>
      <w:r w:rsidRPr="00B22CE7">
        <w:rPr>
          <w:rFonts w:ascii="Noto Serif" w:hAnsi="Noto Serif" w:cs="Noto Serif"/>
          <w:kern w:val="0"/>
          <w:lang w:val="en-GB"/>
        </w:rPr>
        <w:t xml:space="preserve">NRC will cover only the bank fees charged by its bank. But any other fees such as the intermediary bank fees and the recipient bank fees, if any, should be covered by the consultant. </w:t>
      </w:r>
    </w:p>
    <w:p w:rsidRPr="00B22CE7" w:rsidR="00B22CE7" w:rsidP="00B22CE7" w:rsidRDefault="00B22CE7" w14:paraId="3C3D088A" w14:textId="629580CF">
      <w:pPr>
        <w:autoSpaceDE w:val="0"/>
        <w:autoSpaceDN w:val="0"/>
        <w:adjustRightInd w:val="0"/>
        <w:spacing w:line="240" w:lineRule="auto"/>
        <w:rPr>
          <w:rFonts w:ascii="Roboto" w:hAnsi="Roboto" w:cs="Noto Serif"/>
          <w:b/>
          <w:bCs/>
          <w:kern w:val="0"/>
          <w:sz w:val="24"/>
          <w:szCs w:val="24"/>
          <w:u w:val="single"/>
          <w:lang w:val="en-GB"/>
        </w:rPr>
      </w:pPr>
      <w:r w:rsidRPr="00B22CE7">
        <w:rPr>
          <w:rFonts w:ascii="Roboto" w:hAnsi="Roboto" w:cs="Noto Serif"/>
          <w:b/>
          <w:bCs/>
          <w:kern w:val="0"/>
          <w:sz w:val="24"/>
          <w:szCs w:val="24"/>
          <w:u w:val="single"/>
          <w:lang w:val="en-GB"/>
        </w:rPr>
        <w:t>Invoicing </w:t>
      </w:r>
    </w:p>
    <w:p w:rsidRPr="00B22CE7" w:rsidR="00B22CE7" w:rsidP="00B22CE7" w:rsidRDefault="00B22CE7" w14:paraId="4440297D" w14:textId="4144A35B">
      <w:pPr>
        <w:autoSpaceDE w:val="0"/>
        <w:autoSpaceDN w:val="0"/>
        <w:adjustRightInd w:val="0"/>
        <w:spacing w:line="240" w:lineRule="auto"/>
        <w:rPr>
          <w:rFonts w:ascii="Noto Serif" w:hAnsi="Noto Serif" w:cs="Noto Serif"/>
          <w:kern w:val="0"/>
          <w:lang w:val="en-GB"/>
        </w:rPr>
      </w:pPr>
      <w:r w:rsidRPr="00B22CE7">
        <w:rPr>
          <w:rFonts w:ascii="Noto Serif" w:hAnsi="Noto Serif" w:cs="Noto Serif"/>
          <w:kern w:val="0"/>
          <w:lang w:val="en-GB"/>
        </w:rPr>
        <w:t>The consultant shall be paid as specified in paragraph 4 of the Consultancy Contract. Upon satisfactory submission and approval of performance-progress and Completion Certificate, signed by the responsible person, the consultant may submit invoice for consultancy fee. </w:t>
      </w:r>
    </w:p>
    <w:p w:rsidRPr="00825996" w:rsidR="00B22CE7" w:rsidP="00825996" w:rsidRDefault="00B22CE7" w14:paraId="332A25B7" w14:textId="4C9A0473">
      <w:pPr>
        <w:autoSpaceDE w:val="0"/>
        <w:autoSpaceDN w:val="0"/>
        <w:adjustRightInd w:val="0"/>
        <w:spacing w:line="240" w:lineRule="auto"/>
        <w:rPr>
          <w:rFonts w:ascii="Noto Serif" w:hAnsi="Noto Serif" w:cs="Noto Serif"/>
          <w:kern w:val="0"/>
          <w:lang w:val="en-GB"/>
        </w:rPr>
      </w:pPr>
      <w:r w:rsidRPr="00B22CE7">
        <w:rPr>
          <w:rFonts w:ascii="Noto Serif" w:hAnsi="Noto Serif" w:cs="Noto Serif"/>
          <w:kern w:val="0"/>
          <w:lang w:val="en-GB"/>
        </w:rPr>
        <w:t>After all supportive documents are submitted, the payment shall be made within thirty (30) calendar days of the date the invoice is approved by NRC. </w:t>
      </w:r>
    </w:p>
    <w:p w:rsidRPr="00825996" w:rsidR="00B22CE7" w:rsidP="00825996" w:rsidRDefault="00B22CE7" w14:paraId="53EEBFD8" w14:textId="11C17978">
      <w:pPr>
        <w:autoSpaceDE w:val="0"/>
        <w:autoSpaceDN w:val="0"/>
        <w:adjustRightInd w:val="0"/>
        <w:spacing w:line="240" w:lineRule="auto"/>
        <w:rPr>
          <w:rFonts w:ascii="Roboto" w:hAnsi="Roboto" w:cs="Noto Serif"/>
          <w:b/>
          <w:bCs/>
          <w:kern w:val="0"/>
          <w:sz w:val="24"/>
          <w:szCs w:val="24"/>
          <w:u w:val="single"/>
          <w:lang w:val="en-GB"/>
        </w:rPr>
      </w:pPr>
      <w:r w:rsidRPr="00B22CE7">
        <w:rPr>
          <w:rFonts w:ascii="Roboto" w:hAnsi="Roboto" w:cs="Noto Serif"/>
          <w:b/>
          <w:bCs/>
          <w:kern w:val="0"/>
          <w:sz w:val="24"/>
          <w:szCs w:val="24"/>
          <w:u w:val="single"/>
          <w:lang w:val="en-GB"/>
        </w:rPr>
        <w:t>Invoices shall be marked: </w:t>
      </w:r>
    </w:p>
    <w:p w:rsidRPr="00825996" w:rsidR="00B22CE7" w:rsidP="00B22CE7" w:rsidRDefault="00B22CE7" w14:paraId="0942A966" w14:textId="24E28CA9">
      <w:pPr>
        <w:spacing w:after="0" w:line="240" w:lineRule="auto"/>
        <w:jc w:val="both"/>
        <w:textAlignment w:val="baseline"/>
        <w:rPr>
          <w:rFonts w:ascii="Noto Serif" w:hAnsi="Noto Serif" w:cs="Noto Serif"/>
          <w:b/>
          <w:bCs/>
          <w:kern w:val="0"/>
          <w:lang w:val="en-GB"/>
        </w:rPr>
      </w:pPr>
      <w:r w:rsidRPr="00825996">
        <w:rPr>
          <w:rFonts w:ascii="Noto Serif" w:hAnsi="Noto Serif" w:cs="Noto Serif"/>
          <w:kern w:val="0"/>
          <w:lang w:val="en-GB"/>
        </w:rPr>
        <w:t>The invoice to be addressed to:</w:t>
      </w:r>
      <w:r w:rsidRPr="00825996">
        <w:rPr>
          <w:rFonts w:ascii="Noto Serif" w:hAnsi="Noto Serif" w:cs="Noto Serif"/>
          <w:b/>
          <w:bCs/>
          <w:kern w:val="0"/>
          <w:lang w:val="en-GB"/>
        </w:rPr>
        <w:t xml:space="preserve"> Norwegian Refugee Council </w:t>
      </w:r>
    </w:p>
    <w:p w:rsidR="00B22CE7" w:rsidP="00B22CE7" w:rsidRDefault="00B22CE7" w14:paraId="5D695F0E" w14:textId="77777777">
      <w:pPr>
        <w:spacing w:after="0" w:line="240" w:lineRule="auto"/>
        <w:jc w:val="both"/>
        <w:textAlignment w:val="baseline"/>
        <w:rPr>
          <w:rFonts w:ascii="Franklin Gothic Book" w:hAnsi="Franklin Gothic Book" w:eastAsia="Times New Roman" w:cs="Times New Roman"/>
          <w:szCs w:val="20"/>
        </w:rPr>
      </w:pPr>
    </w:p>
    <w:p w:rsidRPr="00825996" w:rsidR="00B22CE7" w:rsidP="00B22CE7" w:rsidRDefault="00B22CE7" w14:paraId="2FF7E244" w14:textId="5DF68AA0">
      <w:pPr>
        <w:spacing w:after="0" w:line="240" w:lineRule="auto"/>
        <w:jc w:val="both"/>
        <w:textAlignment w:val="baseline"/>
        <w:rPr>
          <w:rFonts w:ascii="Noto Serif" w:hAnsi="Noto Serif" w:cs="Noto Serif"/>
          <w:kern w:val="0"/>
          <w:lang w:val="en-GB"/>
        </w:rPr>
      </w:pPr>
      <w:r w:rsidRPr="00825996">
        <w:rPr>
          <w:rFonts w:ascii="Noto Serif" w:hAnsi="Noto Serif" w:cs="Noto Serif"/>
          <w:kern w:val="0"/>
          <w:lang w:val="en-GB"/>
        </w:rPr>
        <w:t>Invoices shall include the following details: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296"/>
        <w:gridCol w:w="5048"/>
      </w:tblGrid>
      <w:tr w:rsidRPr="00825996" w:rsidR="00B22CE7" w:rsidTr="000B3460" w14:paraId="43DAC88A" w14:textId="77777777">
        <w:trPr>
          <w:trHeight w:val="1290"/>
        </w:trPr>
        <w:tc>
          <w:tcPr>
            <w:tcW w:w="4755" w:type="dxa"/>
            <w:tcBorders>
              <w:top w:val="single" w:color="auto" w:sz="6" w:space="0"/>
              <w:left w:val="single" w:color="auto" w:sz="6" w:space="0"/>
              <w:bottom w:val="single" w:color="auto" w:sz="6" w:space="0"/>
              <w:right w:val="single" w:color="auto" w:sz="6" w:space="0"/>
            </w:tcBorders>
            <w:shd w:val="clear" w:color="auto" w:fill="auto"/>
            <w:hideMark/>
          </w:tcPr>
          <w:p w:rsidRPr="00825996" w:rsidR="00B22CE7" w:rsidP="00B22CE7" w:rsidRDefault="00B22CE7" w14:paraId="53B00C90" w14:textId="77777777">
            <w:pPr>
              <w:numPr>
                <w:ilvl w:val="0"/>
                <w:numId w:val="16"/>
              </w:numPr>
              <w:spacing w:after="0" w:line="240" w:lineRule="auto"/>
              <w:ind w:hanging="445"/>
              <w:jc w:val="both"/>
              <w:textAlignment w:val="baseline"/>
              <w:rPr>
                <w:rFonts w:ascii="Noto Serif" w:hAnsi="Noto Serif" w:cs="Noto Serif"/>
                <w:kern w:val="0"/>
                <w:lang w:val="en-GB"/>
              </w:rPr>
            </w:pPr>
            <w:r w:rsidRPr="00825996">
              <w:rPr>
                <w:rFonts w:ascii="Noto Serif" w:hAnsi="Noto Serif" w:cs="Noto Serif"/>
                <w:kern w:val="0"/>
                <w:lang w:val="en-GB"/>
              </w:rPr>
              <w:t>Consultant name and address </w:t>
            </w:r>
          </w:p>
          <w:p w:rsidRPr="00825996" w:rsidR="00B22CE7" w:rsidP="00B22CE7" w:rsidRDefault="00B22CE7" w14:paraId="23DEE38E" w14:textId="77777777">
            <w:pPr>
              <w:numPr>
                <w:ilvl w:val="0"/>
                <w:numId w:val="16"/>
              </w:numPr>
              <w:spacing w:after="0" w:line="240" w:lineRule="auto"/>
              <w:ind w:hanging="445"/>
              <w:jc w:val="both"/>
              <w:textAlignment w:val="baseline"/>
              <w:rPr>
                <w:rFonts w:ascii="Noto Serif" w:hAnsi="Noto Serif" w:cs="Noto Serif"/>
                <w:kern w:val="0"/>
                <w:lang w:val="en-GB"/>
              </w:rPr>
            </w:pPr>
            <w:r w:rsidRPr="00825996">
              <w:rPr>
                <w:rFonts w:ascii="Noto Serif" w:hAnsi="Noto Serif" w:cs="Noto Serif"/>
                <w:kern w:val="0"/>
                <w:lang w:val="en-GB"/>
              </w:rPr>
              <w:t>Invoice number  </w:t>
            </w:r>
          </w:p>
          <w:p w:rsidRPr="00825996" w:rsidR="00B22CE7" w:rsidP="00B22CE7" w:rsidRDefault="00B22CE7" w14:paraId="38CC8000" w14:textId="77777777">
            <w:pPr>
              <w:numPr>
                <w:ilvl w:val="0"/>
                <w:numId w:val="16"/>
              </w:numPr>
              <w:spacing w:after="0" w:line="240" w:lineRule="auto"/>
              <w:ind w:hanging="445"/>
              <w:jc w:val="both"/>
              <w:textAlignment w:val="baseline"/>
              <w:rPr>
                <w:rFonts w:ascii="Noto Serif" w:hAnsi="Noto Serif" w:cs="Noto Serif"/>
                <w:kern w:val="0"/>
                <w:lang w:val="en-GB"/>
              </w:rPr>
            </w:pPr>
            <w:r w:rsidRPr="00825996">
              <w:rPr>
                <w:rFonts w:ascii="Noto Serif" w:hAnsi="Noto Serif" w:cs="Noto Serif"/>
                <w:kern w:val="0"/>
                <w:lang w:val="en-GB"/>
              </w:rPr>
              <w:t>Date of issue  </w:t>
            </w:r>
          </w:p>
          <w:p w:rsidRPr="00825996" w:rsidR="00B22CE7" w:rsidP="00B22CE7" w:rsidRDefault="00B22CE7" w14:paraId="1857496F" w14:textId="77777777">
            <w:pPr>
              <w:numPr>
                <w:ilvl w:val="0"/>
                <w:numId w:val="16"/>
              </w:numPr>
              <w:spacing w:after="0" w:line="240" w:lineRule="auto"/>
              <w:ind w:hanging="445"/>
              <w:jc w:val="both"/>
              <w:textAlignment w:val="baseline"/>
              <w:rPr>
                <w:rFonts w:ascii="Noto Serif" w:hAnsi="Noto Serif" w:cs="Noto Serif"/>
                <w:kern w:val="0"/>
                <w:lang w:val="en-GB"/>
              </w:rPr>
            </w:pPr>
            <w:r w:rsidRPr="00825996">
              <w:rPr>
                <w:rFonts w:ascii="Noto Serif" w:hAnsi="Noto Serif" w:cs="Noto Serif"/>
                <w:kern w:val="0"/>
                <w:lang w:val="en-GB"/>
              </w:rPr>
              <w:t>Precise description of the goods/service delivered  </w:t>
            </w:r>
          </w:p>
          <w:p w:rsidRPr="00825996" w:rsidR="00B22CE7" w:rsidP="00B22CE7" w:rsidRDefault="00B22CE7" w14:paraId="67A8DB19" w14:textId="77777777">
            <w:pPr>
              <w:numPr>
                <w:ilvl w:val="0"/>
                <w:numId w:val="16"/>
              </w:numPr>
              <w:spacing w:after="0" w:line="240" w:lineRule="auto"/>
              <w:ind w:hanging="445"/>
              <w:jc w:val="both"/>
              <w:textAlignment w:val="baseline"/>
              <w:rPr>
                <w:rFonts w:ascii="Noto Serif" w:hAnsi="Noto Serif" w:cs="Noto Serif"/>
                <w:kern w:val="0"/>
                <w:lang w:val="en-GB"/>
              </w:rPr>
            </w:pPr>
            <w:r w:rsidRPr="00825996">
              <w:rPr>
                <w:rFonts w:ascii="Noto Serif" w:hAnsi="Noto Serif" w:cs="Noto Serif"/>
                <w:kern w:val="0"/>
                <w:lang w:val="en-GB"/>
              </w:rPr>
              <w:t>The amount and the currency  </w:t>
            </w:r>
          </w:p>
        </w:tc>
        <w:tc>
          <w:tcPr>
            <w:tcW w:w="5670" w:type="dxa"/>
            <w:tcBorders>
              <w:top w:val="single" w:color="auto" w:sz="6" w:space="0"/>
              <w:left w:val="single" w:color="auto" w:sz="6" w:space="0"/>
              <w:bottom w:val="single" w:color="auto" w:sz="6" w:space="0"/>
              <w:right w:val="single" w:color="auto" w:sz="6" w:space="0"/>
            </w:tcBorders>
            <w:shd w:val="clear" w:color="auto" w:fill="auto"/>
            <w:hideMark/>
          </w:tcPr>
          <w:p w:rsidRPr="00825996" w:rsidR="00B22CE7" w:rsidP="00B22CE7" w:rsidRDefault="00B22CE7" w14:paraId="53EA3BA0" w14:textId="77777777">
            <w:pPr>
              <w:numPr>
                <w:ilvl w:val="0"/>
                <w:numId w:val="16"/>
              </w:numPr>
              <w:spacing w:after="0" w:line="240" w:lineRule="auto"/>
              <w:ind w:hanging="445"/>
              <w:jc w:val="both"/>
              <w:textAlignment w:val="baseline"/>
              <w:rPr>
                <w:rFonts w:ascii="Noto Serif" w:hAnsi="Noto Serif" w:cs="Noto Serif"/>
                <w:kern w:val="0"/>
                <w:lang w:val="en-GB"/>
              </w:rPr>
            </w:pPr>
            <w:r w:rsidRPr="00825996">
              <w:rPr>
                <w:rFonts w:ascii="Noto Serif" w:hAnsi="Noto Serif" w:cs="Noto Serif"/>
                <w:kern w:val="0"/>
                <w:lang w:val="en-GB"/>
              </w:rPr>
              <w:t>Bank Details </w:t>
            </w:r>
          </w:p>
          <w:p w:rsidRPr="00825996" w:rsidR="00B22CE7" w:rsidP="00B22CE7" w:rsidRDefault="00B22CE7" w14:paraId="5BFE5864" w14:textId="77777777">
            <w:pPr>
              <w:numPr>
                <w:ilvl w:val="0"/>
                <w:numId w:val="16"/>
              </w:numPr>
              <w:spacing w:after="0" w:line="240" w:lineRule="auto"/>
              <w:ind w:hanging="445"/>
              <w:jc w:val="both"/>
              <w:textAlignment w:val="baseline"/>
              <w:rPr>
                <w:rFonts w:ascii="Noto Serif" w:hAnsi="Noto Serif" w:cs="Noto Serif"/>
                <w:kern w:val="0"/>
                <w:lang w:val="en-GB"/>
              </w:rPr>
            </w:pPr>
            <w:r w:rsidRPr="00825996">
              <w:rPr>
                <w:rFonts w:ascii="Noto Serif" w:hAnsi="Noto Serif" w:cs="Noto Serif"/>
                <w:kern w:val="0"/>
                <w:lang w:val="en-GB"/>
              </w:rPr>
              <w:t>If payment is based on daily rates: invoice to be accompanied with a timesheet completed and signed by the consultant and verified (signed) by the hiring manager </w:t>
            </w:r>
          </w:p>
          <w:p w:rsidRPr="00825996" w:rsidR="00B22CE7" w:rsidP="00B22CE7" w:rsidRDefault="00B22CE7" w14:paraId="4791EA6A" w14:textId="77777777">
            <w:pPr>
              <w:numPr>
                <w:ilvl w:val="0"/>
                <w:numId w:val="16"/>
              </w:numPr>
              <w:spacing w:after="0" w:line="240" w:lineRule="auto"/>
              <w:ind w:hanging="445"/>
              <w:jc w:val="both"/>
              <w:textAlignment w:val="baseline"/>
              <w:rPr>
                <w:rFonts w:ascii="Noto Serif" w:hAnsi="Noto Serif" w:cs="Noto Serif"/>
                <w:kern w:val="0"/>
                <w:lang w:val="en-GB"/>
              </w:rPr>
            </w:pPr>
            <w:r w:rsidRPr="00825996">
              <w:rPr>
                <w:rFonts w:ascii="Noto Serif" w:hAnsi="Noto Serif" w:cs="Noto Serif"/>
                <w:kern w:val="0"/>
                <w:lang w:val="en-GB"/>
              </w:rPr>
              <w:t>Contract Reference number. </w:t>
            </w:r>
          </w:p>
        </w:tc>
      </w:tr>
    </w:tbl>
    <w:p w:rsidR="00D9018B" w:rsidP="00825996" w:rsidRDefault="00D9018B" w14:paraId="3FCFB9D4" w14:textId="77777777">
      <w:pPr>
        <w:autoSpaceDE w:val="0"/>
        <w:autoSpaceDN w:val="0"/>
        <w:adjustRightInd w:val="0"/>
        <w:spacing w:line="240" w:lineRule="auto"/>
        <w:rPr>
          <w:rFonts w:ascii="Roboto" w:hAnsi="Roboto" w:cs="Noto Serif"/>
          <w:b/>
          <w:bCs/>
          <w:kern w:val="0"/>
          <w:sz w:val="24"/>
          <w:szCs w:val="24"/>
          <w:u w:val="single"/>
          <w:lang w:val="en-GB"/>
        </w:rPr>
      </w:pPr>
    </w:p>
    <w:p w:rsidRPr="00825996" w:rsidR="00B22CE7" w:rsidP="00825996" w:rsidRDefault="00B22CE7" w14:paraId="5E0E16EA" w14:textId="29586963">
      <w:pPr>
        <w:autoSpaceDE w:val="0"/>
        <w:autoSpaceDN w:val="0"/>
        <w:adjustRightInd w:val="0"/>
        <w:spacing w:line="240" w:lineRule="auto"/>
        <w:rPr>
          <w:rFonts w:ascii="Roboto" w:hAnsi="Roboto" w:cs="Noto Serif"/>
          <w:b/>
          <w:bCs/>
          <w:kern w:val="0"/>
          <w:sz w:val="24"/>
          <w:szCs w:val="24"/>
          <w:u w:val="single"/>
          <w:lang w:val="en-GB"/>
        </w:rPr>
      </w:pPr>
      <w:r w:rsidRPr="00825996">
        <w:rPr>
          <w:rFonts w:ascii="Roboto" w:hAnsi="Roboto" w:cs="Noto Serif"/>
          <w:b/>
          <w:bCs/>
          <w:kern w:val="0"/>
          <w:sz w:val="24"/>
          <w:szCs w:val="24"/>
          <w:u w:val="single"/>
          <w:lang w:val="en-GB"/>
        </w:rPr>
        <w:t>Taxation</w:t>
      </w:r>
    </w:p>
    <w:p w:rsidRPr="00D9018B" w:rsidR="00B22CE7" w:rsidP="00D9018B" w:rsidRDefault="00B22CE7" w14:paraId="43383285" w14:textId="68AC75D7">
      <w:pPr>
        <w:jc w:val="both"/>
        <w:rPr>
          <w:rFonts w:ascii="Noto Serif" w:hAnsi="Noto Serif" w:cs="Noto Serif"/>
          <w:kern w:val="0"/>
          <w:lang w:val="en-GB"/>
        </w:rPr>
      </w:pPr>
      <w:r w:rsidRPr="00825996">
        <w:rPr>
          <w:rFonts w:ascii="Noto Serif" w:hAnsi="Noto Serif" w:cs="Noto Serif"/>
          <w:kern w:val="0"/>
          <w:lang w:val="en-GB"/>
        </w:rPr>
        <w:t xml:space="preserve">Income tax of 12% shall be deductible from all payments as per the corresponding laws and legal provisions. However, for the avoidance of the double taxation, provided the country of residence of the Consultant has a signed Agreement for the avoidance of double taxation, as well as provided the Consultant submits the Tax Residence certificate (in case the Contract is signed with an individual) or Company Registration Certificate (in case the Contract is signed with the Company), the tax will not be deducted in Moldova, but shall paid by the Consultant in its Country of residence. </w:t>
      </w:r>
    </w:p>
    <w:sectPr w:rsidRPr="00D9018B" w:rsidR="00B22CE7" w:rsidSect="007E7097">
      <w:headerReference w:type="default" r:id="rId10"/>
      <w:pgSz w:w="12240" w:h="15840" w:orient="portrait"/>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509C" w:rsidP="0083509C" w:rsidRDefault="0083509C" w14:paraId="06F8AF44" w14:textId="77777777">
      <w:pPr>
        <w:spacing w:after="0" w:line="240" w:lineRule="auto"/>
      </w:pPr>
      <w:r>
        <w:separator/>
      </w:r>
    </w:p>
  </w:endnote>
  <w:endnote w:type="continuationSeparator" w:id="0">
    <w:p w:rsidR="0083509C" w:rsidP="0083509C" w:rsidRDefault="0083509C" w14:paraId="38CCF9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panose1 w:val="02000000000000000000"/>
    <w:charset w:val="00"/>
    <w:family w:val="auto"/>
    <w:pitch w:val="variable"/>
    <w:sig w:usb0="E0000AFF" w:usb1="5000217F" w:usb2="00000021" w:usb3="00000000" w:csb0="0000019F" w:csb1="00000000"/>
  </w:font>
  <w:font w:name="Noto Serif">
    <w:panose1 w:val="02020600060500020200"/>
    <w:charset w:val="00"/>
    <w:family w:val="roman"/>
    <w:pitch w:val="variable"/>
    <w:sig w:usb0="E00002FF" w:usb1="500078FF" w:usb2="00000029" w:usb3="00000000" w:csb0="0000019F" w:csb1="00000000"/>
  </w:font>
  <w:font w:name="Franklin Gothic Book">
    <w:altName w:val="Franklin Gothic"/>
    <w:panose1 w:val="020B05030201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509C" w:rsidP="0083509C" w:rsidRDefault="0083509C" w14:paraId="12BC1BAD" w14:textId="77777777">
      <w:pPr>
        <w:spacing w:after="0" w:line="240" w:lineRule="auto"/>
      </w:pPr>
      <w:r>
        <w:separator/>
      </w:r>
    </w:p>
  </w:footnote>
  <w:footnote w:type="continuationSeparator" w:id="0">
    <w:p w:rsidR="0083509C" w:rsidP="0083509C" w:rsidRDefault="0083509C" w14:paraId="0BB6123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3509C" w:rsidRDefault="007E7097" w14:paraId="1DA119DD" w14:textId="1DC27C2E">
    <w:pPr>
      <w:pStyle w:val="Header"/>
    </w:pPr>
    <w:r>
      <w:rPr>
        <w:noProof/>
      </w:rPr>
      <w:drawing>
        <wp:anchor distT="0" distB="0" distL="114300" distR="114300" simplePos="0" relativeHeight="251659264" behindDoc="0" locked="0" layoutInCell="1" allowOverlap="1" wp14:anchorId="4922B964" wp14:editId="0E227764">
          <wp:simplePos x="0" y="0"/>
          <wp:positionH relativeFrom="margin">
            <wp:align>left</wp:align>
          </wp:positionH>
          <wp:positionV relativeFrom="topMargin">
            <wp:posOffset>450850</wp:posOffset>
          </wp:positionV>
          <wp:extent cx="1849120" cy="463550"/>
          <wp:effectExtent l="0" t="0" r="0" b="0"/>
          <wp:wrapTopAndBottom/>
          <wp:docPr id="1551308364" name="Bild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9120" cy="46355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textHash int2:hashCode="L0u9dWiPnVoHcF" int2:id="lhTtG0u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F2F66"/>
    <w:multiLevelType w:val="hybridMultilevel"/>
    <w:tmpl w:val="3E84ADAC"/>
    <w:lvl w:ilvl="0" w:tplc="55FC0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E0C64"/>
    <w:multiLevelType w:val="hybridMultilevel"/>
    <w:tmpl w:val="DD0801CC"/>
    <w:lvl w:ilvl="0" w:tplc="67BAD90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536B9"/>
    <w:multiLevelType w:val="hybridMultilevel"/>
    <w:tmpl w:val="49EE85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2E31581"/>
    <w:multiLevelType w:val="hybridMultilevel"/>
    <w:tmpl w:val="78B659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75F31A6"/>
    <w:multiLevelType w:val="hybridMultilevel"/>
    <w:tmpl w:val="EDE62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B18DF"/>
    <w:multiLevelType w:val="hybridMultilevel"/>
    <w:tmpl w:val="835CF0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6EC34D0"/>
    <w:multiLevelType w:val="hybridMultilevel"/>
    <w:tmpl w:val="B752635E"/>
    <w:lvl w:ilvl="0" w:tplc="55FC0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B666C"/>
    <w:multiLevelType w:val="hybridMultilevel"/>
    <w:tmpl w:val="080E6E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CB8021A"/>
    <w:multiLevelType w:val="hybridMultilevel"/>
    <w:tmpl w:val="B862140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4DB00BE8"/>
    <w:multiLevelType w:val="hybridMultilevel"/>
    <w:tmpl w:val="57002FB4"/>
    <w:lvl w:ilvl="0" w:tplc="55FC0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1145B3"/>
    <w:multiLevelType w:val="hybridMultilevel"/>
    <w:tmpl w:val="EB76C43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55741B48"/>
    <w:multiLevelType w:val="hybridMultilevel"/>
    <w:tmpl w:val="02EC5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05D4F"/>
    <w:multiLevelType w:val="hybridMultilevel"/>
    <w:tmpl w:val="EADEE53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3915240"/>
    <w:multiLevelType w:val="multilevel"/>
    <w:tmpl w:val="3F88AE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9E4057E"/>
    <w:multiLevelType w:val="hybridMultilevel"/>
    <w:tmpl w:val="C652AA98"/>
    <w:lvl w:ilvl="0" w:tplc="55FC0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893DA5"/>
    <w:multiLevelType w:val="hybridMultilevel"/>
    <w:tmpl w:val="5A8ACE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4391085">
    <w:abstractNumId w:val="3"/>
  </w:num>
  <w:num w:numId="2" w16cid:durableId="900405916">
    <w:abstractNumId w:val="10"/>
  </w:num>
  <w:num w:numId="3" w16cid:durableId="1845167340">
    <w:abstractNumId w:val="1"/>
  </w:num>
  <w:num w:numId="4" w16cid:durableId="1457522834">
    <w:abstractNumId w:val="11"/>
  </w:num>
  <w:num w:numId="5" w16cid:durableId="612631960">
    <w:abstractNumId w:val="7"/>
  </w:num>
  <w:num w:numId="6" w16cid:durableId="309749545">
    <w:abstractNumId w:val="8"/>
  </w:num>
  <w:num w:numId="7" w16cid:durableId="63338421">
    <w:abstractNumId w:val="4"/>
  </w:num>
  <w:num w:numId="8" w16cid:durableId="1432820003">
    <w:abstractNumId w:val="0"/>
  </w:num>
  <w:num w:numId="9" w16cid:durableId="806312546">
    <w:abstractNumId w:val="9"/>
  </w:num>
  <w:num w:numId="10" w16cid:durableId="1821069930">
    <w:abstractNumId w:val="14"/>
  </w:num>
  <w:num w:numId="11" w16cid:durableId="658773228">
    <w:abstractNumId w:val="6"/>
  </w:num>
  <w:num w:numId="12" w16cid:durableId="1569146307">
    <w:abstractNumId w:val="2"/>
  </w:num>
  <w:num w:numId="13" w16cid:durableId="15933905">
    <w:abstractNumId w:val="15"/>
  </w:num>
  <w:num w:numId="14" w16cid:durableId="1044258092">
    <w:abstractNumId w:val="12"/>
  </w:num>
  <w:num w:numId="15" w16cid:durableId="1839614117">
    <w:abstractNumId w:val="5"/>
  </w:num>
  <w:num w:numId="16" w16cid:durableId="7598350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2A"/>
    <w:rsid w:val="000A5198"/>
    <w:rsid w:val="000D3161"/>
    <w:rsid w:val="001A3D1C"/>
    <w:rsid w:val="00265F5B"/>
    <w:rsid w:val="002A20FF"/>
    <w:rsid w:val="00322EF1"/>
    <w:rsid w:val="00354BFB"/>
    <w:rsid w:val="00375464"/>
    <w:rsid w:val="00410EF2"/>
    <w:rsid w:val="00434414"/>
    <w:rsid w:val="004735AC"/>
    <w:rsid w:val="0048275C"/>
    <w:rsid w:val="00496853"/>
    <w:rsid w:val="00516A5C"/>
    <w:rsid w:val="00531686"/>
    <w:rsid w:val="00564FCE"/>
    <w:rsid w:val="00571244"/>
    <w:rsid w:val="00576649"/>
    <w:rsid w:val="005B302A"/>
    <w:rsid w:val="005B4CA2"/>
    <w:rsid w:val="005F0243"/>
    <w:rsid w:val="006B77CE"/>
    <w:rsid w:val="0072302A"/>
    <w:rsid w:val="007E7097"/>
    <w:rsid w:val="00821D01"/>
    <w:rsid w:val="00825996"/>
    <w:rsid w:val="0083137A"/>
    <w:rsid w:val="0083509C"/>
    <w:rsid w:val="00854E2D"/>
    <w:rsid w:val="008B6C7C"/>
    <w:rsid w:val="009075C0"/>
    <w:rsid w:val="009842EE"/>
    <w:rsid w:val="00994311"/>
    <w:rsid w:val="009B3D68"/>
    <w:rsid w:val="009C33C1"/>
    <w:rsid w:val="00B22CE7"/>
    <w:rsid w:val="00B34ADA"/>
    <w:rsid w:val="00BC2168"/>
    <w:rsid w:val="00BE781B"/>
    <w:rsid w:val="00C07DED"/>
    <w:rsid w:val="00CA551F"/>
    <w:rsid w:val="00CB3CBE"/>
    <w:rsid w:val="00CD7C75"/>
    <w:rsid w:val="00CF1CBD"/>
    <w:rsid w:val="00D622D4"/>
    <w:rsid w:val="00D9018B"/>
    <w:rsid w:val="00DA6AD4"/>
    <w:rsid w:val="00E41838"/>
    <w:rsid w:val="00E46D5C"/>
    <w:rsid w:val="00EB1787"/>
    <w:rsid w:val="00F17582"/>
    <w:rsid w:val="00F230FF"/>
    <w:rsid w:val="00F4588B"/>
    <w:rsid w:val="00F76B92"/>
    <w:rsid w:val="00FE7DD4"/>
    <w:rsid w:val="01D2903A"/>
    <w:rsid w:val="054EDDB2"/>
    <w:rsid w:val="0A0309EC"/>
    <w:rsid w:val="0D1C79DE"/>
    <w:rsid w:val="103A72D9"/>
    <w:rsid w:val="10BFDB0D"/>
    <w:rsid w:val="218FC54C"/>
    <w:rsid w:val="242322AC"/>
    <w:rsid w:val="24B234D7"/>
    <w:rsid w:val="25D98A97"/>
    <w:rsid w:val="25EF505C"/>
    <w:rsid w:val="2B374DD6"/>
    <w:rsid w:val="2C94F0F0"/>
    <w:rsid w:val="3070AA5D"/>
    <w:rsid w:val="33F8E6DD"/>
    <w:rsid w:val="35A13EAD"/>
    <w:rsid w:val="392F3CA9"/>
    <w:rsid w:val="397D29BE"/>
    <w:rsid w:val="43009116"/>
    <w:rsid w:val="4FCF6788"/>
    <w:rsid w:val="55C5AE99"/>
    <w:rsid w:val="5B05A217"/>
    <w:rsid w:val="5C37EDF3"/>
    <w:rsid w:val="5E8886F6"/>
    <w:rsid w:val="61DAD111"/>
    <w:rsid w:val="62C86DA8"/>
    <w:rsid w:val="6A738F9D"/>
    <w:rsid w:val="77DB55E1"/>
    <w:rsid w:val="7B7D765A"/>
    <w:rsid w:val="7EE4AA96"/>
    <w:rsid w:val="7FAB64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6400"/>
  <w15:chartTrackingRefBased/>
  <w15:docId w15:val="{D11417AB-42BB-40AE-9773-0E19809F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137A"/>
  </w:style>
  <w:style w:type="paragraph" w:styleId="Heading1">
    <w:name w:val="heading 1"/>
    <w:basedOn w:val="Normal"/>
    <w:next w:val="Normal"/>
    <w:link w:val="Heading1Char"/>
    <w:uiPriority w:val="9"/>
    <w:qFormat/>
    <w:rsid w:val="005B302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02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0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0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B30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0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0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0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02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B302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B302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B302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B302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sid w:val="005B302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B302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B302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B302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B302A"/>
    <w:rPr>
      <w:rFonts w:eastAsiaTheme="majorEastAsia" w:cstheme="majorBidi"/>
      <w:color w:val="272727" w:themeColor="text1" w:themeTint="D8"/>
    </w:rPr>
  </w:style>
  <w:style w:type="paragraph" w:styleId="Title">
    <w:name w:val="Title"/>
    <w:basedOn w:val="Normal"/>
    <w:next w:val="Normal"/>
    <w:link w:val="TitleChar"/>
    <w:uiPriority w:val="10"/>
    <w:qFormat/>
    <w:rsid w:val="005B302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B302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B302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B30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02A"/>
    <w:pPr>
      <w:spacing w:before="160"/>
      <w:jc w:val="center"/>
    </w:pPr>
    <w:rPr>
      <w:i/>
      <w:iCs/>
      <w:color w:val="404040" w:themeColor="text1" w:themeTint="BF"/>
    </w:rPr>
  </w:style>
  <w:style w:type="character" w:styleId="QuoteChar" w:customStyle="1">
    <w:name w:val="Quote Char"/>
    <w:basedOn w:val="DefaultParagraphFont"/>
    <w:link w:val="Quote"/>
    <w:uiPriority w:val="29"/>
    <w:rsid w:val="005B302A"/>
    <w:rPr>
      <w:i/>
      <w:iCs/>
      <w:color w:val="404040" w:themeColor="text1" w:themeTint="BF"/>
    </w:rPr>
  </w:style>
  <w:style w:type="paragraph" w:styleId="ListParagraph">
    <w:name w:val="List Paragraph"/>
    <w:basedOn w:val="Normal"/>
    <w:uiPriority w:val="34"/>
    <w:qFormat/>
    <w:rsid w:val="005B302A"/>
    <w:pPr>
      <w:ind w:left="720"/>
      <w:contextualSpacing/>
    </w:pPr>
  </w:style>
  <w:style w:type="character" w:styleId="IntenseEmphasis">
    <w:name w:val="Intense Emphasis"/>
    <w:basedOn w:val="DefaultParagraphFont"/>
    <w:uiPriority w:val="21"/>
    <w:qFormat/>
    <w:rsid w:val="005B302A"/>
    <w:rPr>
      <w:i/>
      <w:iCs/>
      <w:color w:val="0F4761" w:themeColor="accent1" w:themeShade="BF"/>
    </w:rPr>
  </w:style>
  <w:style w:type="paragraph" w:styleId="IntenseQuote">
    <w:name w:val="Intense Quote"/>
    <w:basedOn w:val="Normal"/>
    <w:next w:val="Normal"/>
    <w:link w:val="IntenseQuoteChar"/>
    <w:uiPriority w:val="30"/>
    <w:qFormat/>
    <w:rsid w:val="005B302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B302A"/>
    <w:rPr>
      <w:i/>
      <w:iCs/>
      <w:color w:val="0F4761" w:themeColor="accent1" w:themeShade="BF"/>
    </w:rPr>
  </w:style>
  <w:style w:type="character" w:styleId="IntenseReference">
    <w:name w:val="Intense Reference"/>
    <w:basedOn w:val="DefaultParagraphFont"/>
    <w:uiPriority w:val="32"/>
    <w:qFormat/>
    <w:rsid w:val="005B302A"/>
    <w:rPr>
      <w:b/>
      <w:bCs/>
      <w:smallCaps/>
      <w:color w:val="0F4761" w:themeColor="accent1" w:themeShade="BF"/>
      <w:spacing w:val="5"/>
    </w:rPr>
  </w:style>
  <w:style w:type="character" w:styleId="ui-provider" w:customStyle="1">
    <w:name w:val="ui-provider"/>
    <w:basedOn w:val="DefaultParagraphFont"/>
    <w:rsid w:val="00CB3CBE"/>
  </w:style>
  <w:style w:type="character" w:styleId="normaltextrun" w:customStyle="1">
    <w:name w:val="normaltextrun"/>
    <w:basedOn w:val="DefaultParagraphFont"/>
    <w:rsid w:val="000D3161"/>
  </w:style>
  <w:style w:type="character" w:styleId="eop" w:customStyle="1">
    <w:name w:val="eop"/>
    <w:basedOn w:val="DefaultParagraphFont"/>
    <w:rsid w:val="000D3161"/>
  </w:style>
  <w:style w:type="paragraph" w:styleId="Header">
    <w:name w:val="header"/>
    <w:basedOn w:val="Normal"/>
    <w:link w:val="HeaderChar"/>
    <w:uiPriority w:val="99"/>
    <w:unhideWhenUsed/>
    <w:rsid w:val="007E7097"/>
    <w:pPr>
      <w:tabs>
        <w:tab w:val="center" w:pos="4680"/>
        <w:tab w:val="right" w:pos="9360"/>
      </w:tabs>
      <w:spacing w:after="0" w:line="240" w:lineRule="auto"/>
    </w:pPr>
  </w:style>
  <w:style w:type="character" w:styleId="HeaderChar" w:customStyle="1">
    <w:name w:val="Header Char"/>
    <w:basedOn w:val="DefaultParagraphFont"/>
    <w:link w:val="Header"/>
    <w:uiPriority w:val="99"/>
    <w:rsid w:val="007E7097"/>
  </w:style>
  <w:style w:type="paragraph" w:styleId="Footer">
    <w:name w:val="footer"/>
    <w:basedOn w:val="Normal"/>
    <w:link w:val="FooterChar"/>
    <w:uiPriority w:val="99"/>
    <w:unhideWhenUsed/>
    <w:rsid w:val="007E7097"/>
    <w:pPr>
      <w:tabs>
        <w:tab w:val="center" w:pos="4680"/>
        <w:tab w:val="right" w:pos="9360"/>
      </w:tabs>
      <w:spacing w:after="0" w:line="240" w:lineRule="auto"/>
    </w:pPr>
  </w:style>
  <w:style w:type="character" w:styleId="FooterChar" w:customStyle="1">
    <w:name w:val="Footer Char"/>
    <w:basedOn w:val="DefaultParagraphFont"/>
    <w:link w:val="Footer"/>
    <w:uiPriority w:val="99"/>
    <w:rsid w:val="007E7097"/>
  </w:style>
  <w:style w:type="paragraph" w:styleId="paragraph" w:customStyle="1">
    <w:name w:val="paragraph"/>
    <w:basedOn w:val="Normal"/>
    <w:rsid w:val="00B22CE7"/>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34c78cddfaf8427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b1c016-64b3-47b6-b3dd-cd355e5923f6">
      <Terms xmlns="http://schemas.microsoft.com/office/infopath/2007/PartnerControls"/>
    </lcf76f155ced4ddcb4097134ff3c332f>
    <TaxCatchAll xmlns="f747c966-0b29-4090-8d47-019e33bdc360" xsi:nil="true"/>
    <count xmlns="b5b1c016-64b3-47b6-b3dd-cd355e5923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F4F831843024F896D7B2E374AD0B3" ma:contentTypeVersion="16" ma:contentTypeDescription="Create a new document." ma:contentTypeScope="" ma:versionID="357f1390f701cf9cf8538c89ad24b0f8">
  <xsd:schema xmlns:xsd="http://www.w3.org/2001/XMLSchema" xmlns:xs="http://www.w3.org/2001/XMLSchema" xmlns:p="http://schemas.microsoft.com/office/2006/metadata/properties" xmlns:ns2="b5b1c016-64b3-47b6-b3dd-cd355e5923f6" xmlns:ns3="f747c966-0b29-4090-8d47-019e33bdc360" targetNamespace="http://schemas.microsoft.com/office/2006/metadata/properties" ma:root="true" ma:fieldsID="1eb48c9583e13a9f5a07bb3d9884732d" ns2:_="" ns3:_="">
    <xsd:import namespace="b5b1c016-64b3-47b6-b3dd-cd355e5923f6"/>
    <xsd:import namespace="f747c966-0b29-4090-8d47-019e33bdc3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ount"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1c016-64b3-47b6-b3dd-cd355e592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count" ma:index="20" nillable="true" ma:displayName="count" ma:format="Dropdown" ma:internalName="count" ma:percentage="FALSE">
      <xsd:simpleType>
        <xsd:restriction base="dms:Number"/>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47c966-0b29-4090-8d47-019e33bdc36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956941-fdc8-46b9-b3ea-16c854860159}" ma:internalName="TaxCatchAll" ma:showField="CatchAllData" ma:web="f747c966-0b29-4090-8d47-019e33bd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CFDB3-C296-4874-A91C-2E5CDD78FCC2}">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e8a1031c-d3f9-4eff-9186-436adcbd05a3"/>
    <ds:schemaRef ds:uri="692cb63f-4406-4122-a4a9-84958519cd3e"/>
    <ds:schemaRef ds:uri="http://www.w3.org/XML/1998/namespace"/>
    <ds:schemaRef ds:uri="http://purl.org/dc/dcmitype/"/>
  </ds:schemaRefs>
</ds:datastoreItem>
</file>

<file path=customXml/itemProps2.xml><?xml version="1.0" encoding="utf-8"?>
<ds:datastoreItem xmlns:ds="http://schemas.openxmlformats.org/officeDocument/2006/customXml" ds:itemID="{4C1A4A62-089A-49B4-93B5-C735A2E45541}">
  <ds:schemaRefs>
    <ds:schemaRef ds:uri="http://schemas.microsoft.com/sharepoint/v3/contenttype/forms"/>
  </ds:schemaRefs>
</ds:datastoreItem>
</file>

<file path=customXml/itemProps3.xml><?xml version="1.0" encoding="utf-8"?>
<ds:datastoreItem xmlns:ds="http://schemas.openxmlformats.org/officeDocument/2006/customXml" ds:itemID="{9352F842-3FF6-474E-BF41-94951C4B58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Eugeniu Rotari</dc:creator>
  <keywords/>
  <dc:description/>
  <lastModifiedBy>Hala Ahmed Adnan</lastModifiedBy>
  <revision>53</revision>
  <dcterms:created xsi:type="dcterms:W3CDTF">2024-04-23T06:52:00.0000000Z</dcterms:created>
  <dcterms:modified xsi:type="dcterms:W3CDTF">2024-07-26T07:46:52.5660784Z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0x010100C33F4F831843024F896D7B2E374AD0B3</vt:lpwstr>
  </property>
  <property fmtid="{D5CDD505-2E9C-101B-9397-08002B2CF9AE}" pid="3" name="MediaServiceImageTags">
    <vt:lpwstr/>
  </property>
</Properties>
</file>